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901FB0" w14:textId="77777777" w:rsidR="007C2E56" w:rsidRDefault="006B6240" w:rsidP="006B6240">
      <w:pPr>
        <w:spacing w:line="240" w:lineRule="auto"/>
        <w:ind w:left="-450"/>
        <w:jc w:val="center"/>
        <w:rPr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noProof/>
          <w:color w:val="000000"/>
          <w:sz w:val="28"/>
          <w:szCs w:val="28"/>
          <w:lang w:val="en-IN" w:eastAsia="en-IN"/>
        </w:rPr>
        <w:drawing>
          <wp:anchor distT="0" distB="0" distL="114300" distR="114300" simplePos="0" relativeHeight="251669504" behindDoc="0" locked="0" layoutInCell="1" allowOverlap="1" wp14:anchorId="07AAE0B0" wp14:editId="71DF73B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6995160" cy="800100"/>
            <wp:effectExtent l="0" t="0" r="0" b="0"/>
            <wp:wrapSquare wrapText="bothSides"/>
            <wp:docPr id="2071264024" name="Picture 1" descr="A blue and white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264024" name="Picture 1" descr="A blue and white lin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516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7C06">
        <w:rPr>
          <w:rFonts w:asciiTheme="majorHAnsi" w:hAnsiTheme="majorHAnsi" w:cstheme="majorHAnsi"/>
          <w:b/>
          <w:noProof/>
          <w:color w:val="000000"/>
          <w:sz w:val="28"/>
          <w:szCs w:val="28"/>
          <w:lang w:val="en-IN" w:eastAsia="en-IN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4E652DFC" wp14:editId="6C8629A6">
                <wp:simplePos x="0" y="0"/>
                <wp:positionH relativeFrom="column">
                  <wp:posOffset>-3266955</wp:posOffset>
                </wp:positionH>
                <wp:positionV relativeFrom="paragraph">
                  <wp:posOffset>1009530</wp:posOffset>
                </wp:positionV>
                <wp:extent cx="360" cy="16920"/>
                <wp:effectExtent l="95250" t="133350" r="114300" b="17399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16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E8D6A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0" o:spid="_x0000_s1026" type="#_x0000_t75" style="position:absolute;margin-left:-261.5pt;margin-top:71pt;width:8.55pt;height:18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">
                <v:imagedata r:id="rId11" o:title=""/>
              </v:shape>
            </w:pict>
          </mc:Fallback>
        </mc:AlternateContent>
      </w:r>
      <w:r w:rsidR="00A176C7">
        <w:br/>
      </w:r>
      <w:r w:rsidR="00AA52D4" w:rsidRPr="00F5710E">
        <w:rPr>
          <w:b/>
          <w:bCs/>
          <w:sz w:val="28"/>
          <w:szCs w:val="28"/>
        </w:rPr>
        <w:t xml:space="preserve">Vitrek </w:t>
      </w:r>
      <w:r w:rsidR="00550B0F">
        <w:rPr>
          <w:b/>
          <w:bCs/>
          <w:sz w:val="28"/>
          <w:szCs w:val="28"/>
        </w:rPr>
        <w:t xml:space="preserve">4700 Makes Compliance with Global ISO 17025 </w:t>
      </w:r>
    </w:p>
    <w:p w14:paraId="4B8A0EDD" w14:textId="5AD9BF63" w:rsidR="009C6E7C" w:rsidRDefault="00550B0F" w:rsidP="006B6240">
      <w:pPr>
        <w:spacing w:line="240" w:lineRule="auto"/>
        <w:ind w:left="-4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Voltage Standards Simpler &amp; Less Costly</w:t>
      </w:r>
    </w:p>
    <w:p w14:paraId="27D68BF6" w14:textId="77777777" w:rsidR="007C2E56" w:rsidRPr="006B6240" w:rsidRDefault="007C2E56" w:rsidP="006B6240">
      <w:pPr>
        <w:spacing w:line="240" w:lineRule="auto"/>
        <w:ind w:left="-450"/>
        <w:jc w:val="center"/>
        <w:rPr>
          <w:rFonts w:asciiTheme="majorHAnsi" w:hAnsiTheme="majorHAnsi" w:cstheme="majorHAnsi"/>
          <w:b/>
          <w:color w:val="000000"/>
          <w:sz w:val="28"/>
          <w:szCs w:val="28"/>
        </w:rPr>
      </w:pPr>
    </w:p>
    <w:p w14:paraId="1B34B81A" w14:textId="3BD253CA" w:rsidR="1087D300" w:rsidRDefault="00F53281" w:rsidP="00F53281">
      <w:pPr>
        <w:pStyle w:val="NoSpacing"/>
        <w:jc w:val="center"/>
        <w:rPr>
          <w:rFonts w:asciiTheme="majorHAnsi" w:hAnsiTheme="majorHAnsi" w:cstheme="majorHAnsi"/>
          <w:i/>
          <w:iCs/>
          <w:lang w:val="en-IN"/>
        </w:rPr>
      </w:pPr>
      <w:r w:rsidRPr="00B73803">
        <w:rPr>
          <w:rFonts w:asciiTheme="majorHAnsi" w:hAnsiTheme="majorHAnsi" w:cstheme="majorHAnsi"/>
          <w:i/>
          <w:iCs/>
        </w:rPr>
        <w:t xml:space="preserve">Product’s Diverse Capabilities &amp; </w:t>
      </w:r>
      <w:r w:rsidRPr="00B73803">
        <w:rPr>
          <w:rFonts w:asciiTheme="majorHAnsi" w:hAnsiTheme="majorHAnsi" w:cstheme="majorHAnsi"/>
          <w:i/>
          <w:iCs/>
          <w:lang w:val="en-IN"/>
        </w:rPr>
        <w:t>Built-In Compliance Simplify Set-up and Cut Out $2,000+ in Upfront Calibration Costs</w:t>
      </w:r>
      <w:r>
        <w:rPr>
          <w:rFonts w:asciiTheme="majorHAnsi" w:hAnsiTheme="majorHAnsi" w:cstheme="majorHAnsi"/>
          <w:i/>
          <w:iCs/>
          <w:lang w:val="en-IN"/>
        </w:rPr>
        <w:t>.</w:t>
      </w:r>
    </w:p>
    <w:p w14:paraId="0917D4AC" w14:textId="77777777" w:rsidR="00F53281" w:rsidRPr="00F53281" w:rsidRDefault="00F53281" w:rsidP="00F53281">
      <w:pPr>
        <w:pStyle w:val="NoSpacing"/>
        <w:jc w:val="both"/>
        <w:rPr>
          <w:rFonts w:asciiTheme="majorHAnsi" w:hAnsiTheme="majorHAnsi" w:cstheme="majorHAnsi"/>
          <w:i/>
          <w:iCs/>
          <w:lang w:val="en-IN"/>
        </w:rPr>
      </w:pPr>
    </w:p>
    <w:p w14:paraId="158DA38F" w14:textId="586C2204" w:rsidR="00651BF7" w:rsidRPr="00733061" w:rsidRDefault="00733061" w:rsidP="00733061">
      <w:pPr>
        <w:pStyle w:val="NormalWeb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20C7990" wp14:editId="7450BCE9">
            <wp:simplePos x="0" y="0"/>
            <wp:positionH relativeFrom="column">
              <wp:posOffset>0</wp:posOffset>
            </wp:positionH>
            <wp:positionV relativeFrom="paragraph">
              <wp:posOffset>177165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1" name="Picture 11" descr="C:\Users\neerajd\AppData\Local\Temp\{118AE5EA-3C1F-4F34-86CE-2D00ACAC6A5B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neerajd\AppData\Local\Temp\{118AE5EA-3C1F-4F34-86CE-2D00ACAC6A5B}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FD3587F" wp14:editId="4A700E78">
                <wp:simplePos x="0" y="0"/>
                <wp:positionH relativeFrom="column">
                  <wp:posOffset>10067925</wp:posOffset>
                </wp:positionH>
                <wp:positionV relativeFrom="paragraph">
                  <wp:posOffset>434160</wp:posOffset>
                </wp:positionV>
                <wp:extent cx="360" cy="360"/>
                <wp:effectExtent l="95250" t="152400" r="114300" b="15240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B5F11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788.5pt;margin-top:25.7pt;width:8.6pt;height:17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">
                <v:imagedata r:id="rId14" o:title=""/>
              </v:shape>
            </w:pict>
          </mc:Fallback>
        </mc:AlternateContent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479B8AF" wp14:editId="40B7F5A1">
                <wp:simplePos x="0" y="0"/>
                <wp:positionH relativeFrom="column">
                  <wp:posOffset>3524205</wp:posOffset>
                </wp:positionH>
                <wp:positionV relativeFrom="paragraph">
                  <wp:posOffset>1091520</wp:posOffset>
                </wp:positionV>
                <wp:extent cx="360" cy="360"/>
                <wp:effectExtent l="95250" t="152400" r="114300" b="1524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871A8D" id="Ink 8" o:spid="_x0000_s1026" type="#_x0000_t75" style="position:absolute;margin-left:273.25pt;margin-top:77.45pt;width:8.55pt;height:17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">
                <v:imagedata r:id="rId16" o:title=""/>
              </v:shape>
            </w:pict>
          </mc:Fallback>
        </mc:AlternateContent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09B359CE" wp14:editId="46C8DC92">
                <wp:simplePos x="0" y="0"/>
                <wp:positionH relativeFrom="column">
                  <wp:posOffset>3219285</wp:posOffset>
                </wp:positionH>
                <wp:positionV relativeFrom="paragraph">
                  <wp:posOffset>824760</wp:posOffset>
                </wp:positionV>
                <wp:extent cx="360" cy="360"/>
                <wp:effectExtent l="95250" t="152400" r="114300" b="1524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886DB9" id="Ink 6" o:spid="_x0000_s1026" type="#_x0000_t75" style="position:absolute;margin-left:249.25pt;margin-top:56.45pt;width:8.55pt;height:17.0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Au6Fbjf&#10;AQAAngQAABAAAAAAAAAAAAAAAAAA1AMAAGRycy9pbmsvaW5rMS54bWxQSwECLQAUAAYACAAAACEA&#10;u8WeDeAAAAALAQAADwAAAAAAAAAAAAAAAADhBQAAZHJzL2Rvd25yZXYueG1sUEsBAi0AFAAGAAgA&#10;AAAhAHkYvJ2/AAAAIQEAABkAAAAAAAAAAAAAAAAA7gYAAGRycy9fcmVscy9lMm9Eb2MueG1sLnJl&#10;bHNQSwUGAAAAAAYABgB4AQAA5AcAAAAA&#10;">
                <v:imagedata r:id="rId16" o:title=""/>
              </v:shape>
            </w:pict>
          </mc:Fallback>
        </mc:AlternateContent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6192" behindDoc="0" locked="0" layoutInCell="1" allowOverlap="1" wp14:anchorId="3576D9E0" wp14:editId="164DEB0E">
                <wp:simplePos x="0" y="0"/>
                <wp:positionH relativeFrom="column">
                  <wp:posOffset>3219285</wp:posOffset>
                </wp:positionH>
                <wp:positionV relativeFrom="paragraph">
                  <wp:posOffset>824760</wp:posOffset>
                </wp:positionV>
                <wp:extent cx="360" cy="360"/>
                <wp:effectExtent l="95250" t="152400" r="114300" b="152400"/>
                <wp:wrapNone/>
                <wp:docPr id="5" name="Ink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60576" id="Ink 5" o:spid="_x0000_s1026" type="#_x0000_t75" style="position:absolute;margin-left:249.25pt;margin-top:56.45pt;width:8.55pt;height:17.0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JyExk/f&#10;AQAAngQAABAAAAAAAAAAAAAAAAAA1AMAAGRycy9pbmsvaW5rMS54bWxQSwECLQAUAAYACAAAACEA&#10;u8WeDeAAAAALAQAADwAAAAAAAAAAAAAAAADhBQAAZHJzL2Rvd25yZXYueG1sUEsBAi0AFAAGAAgA&#10;AAAhAHkYvJ2/AAAAIQEAABkAAAAAAAAAAAAAAAAA7gYAAGRycy9fcmVscy9lMm9Eb2MueG1sLnJl&#10;bHNQSwUGAAAAAAYABgB4AQAA5AcAAAAA&#10;">
                <v:imagedata r:id="rId16" o:title=""/>
              </v:shape>
            </w:pict>
          </mc:Fallback>
        </mc:AlternateContent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4144" behindDoc="0" locked="0" layoutInCell="1" allowOverlap="1" wp14:anchorId="277B4598" wp14:editId="59AB6280">
                <wp:simplePos x="0" y="0"/>
                <wp:positionH relativeFrom="column">
                  <wp:posOffset>3028845</wp:posOffset>
                </wp:positionH>
                <wp:positionV relativeFrom="paragraph">
                  <wp:posOffset>1234440</wp:posOffset>
                </wp:positionV>
                <wp:extent cx="360" cy="360"/>
                <wp:effectExtent l="95250" t="152400" r="114300" b="152400"/>
                <wp:wrapNone/>
                <wp:docPr id="3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F2F47B" id="Ink 3" o:spid="_x0000_s1026" type="#_x0000_t75" style="position:absolute;margin-left:234.25pt;margin-top:88.7pt;width:8.55pt;height:17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">
                <v:imagedata r:id="rId16" o:title=""/>
              </v:shape>
            </w:pict>
          </mc:Fallback>
        </mc:AlternateContent>
      </w:r>
      <w:r w:rsidR="009A7C06" w:rsidRPr="007F2250">
        <w:rPr>
          <w:rFonts w:asciiTheme="majorHAnsi" w:eastAsia="Calibri" w:hAnsiTheme="majorHAnsi" w:cstheme="majorHAnsi"/>
          <w:b/>
          <w:bCs/>
          <w:noProof/>
          <w:color w:val="000000"/>
          <w:sz w:val="20"/>
          <w:szCs w:val="20"/>
        </w:rPr>
        <mc:AlternateContent>
          <mc:Choice Requires="wpi">
            <w:drawing>
              <wp:anchor distT="0" distB="0" distL="114300" distR="114300" simplePos="0" relativeHeight="251652096" behindDoc="0" locked="0" layoutInCell="1" allowOverlap="1" wp14:anchorId="7DC7DD2E" wp14:editId="4582940A">
                <wp:simplePos x="0" y="0"/>
                <wp:positionH relativeFrom="column">
                  <wp:posOffset>3047925</wp:posOffset>
                </wp:positionH>
                <wp:positionV relativeFrom="paragraph">
                  <wp:posOffset>977040</wp:posOffset>
                </wp:positionV>
                <wp:extent cx="360" cy="360"/>
                <wp:effectExtent l="95250" t="152400" r="114300" b="152400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65372" id="Ink 2" o:spid="_x0000_s1026" type="#_x0000_t75" style="position:absolute;margin-left:235.75pt;margin-top:68.45pt;width:8.55pt;height:17.0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">
                <v:imagedata r:id="rId16" o:title=""/>
              </v:shape>
            </w:pict>
          </mc:Fallback>
        </mc:AlternateContent>
      </w:r>
      <w:r w:rsidR="002B740B" w:rsidRPr="007F2250">
        <w:rPr>
          <w:rFonts w:asciiTheme="majorHAnsi" w:eastAsia="Calibri" w:hAnsiTheme="majorHAnsi" w:cstheme="majorBidi"/>
          <w:b/>
          <w:bCs/>
          <w:color w:val="000000"/>
          <w:sz w:val="20"/>
          <w:szCs w:val="20"/>
        </w:rPr>
        <w:t>Lockport, IL</w:t>
      </w:r>
      <w:r w:rsidR="00651BF7" w:rsidRPr="007F2250">
        <w:rPr>
          <w:rFonts w:asciiTheme="majorHAnsi" w:hAnsiTheme="majorHAnsi" w:cstheme="majorHAnsi"/>
          <w:sz w:val="20"/>
          <w:szCs w:val="20"/>
        </w:rPr>
        <w:t xml:space="preserve">-December 4, 2025– </w:t>
      </w:r>
      <w:proofErr w:type="spellStart"/>
      <w:r w:rsidR="00651BF7" w:rsidRPr="007F2250">
        <w:rPr>
          <w:rFonts w:asciiTheme="majorHAnsi" w:hAnsiTheme="majorHAnsi" w:cstheme="majorHAnsi"/>
          <w:sz w:val="20"/>
          <w:szCs w:val="20"/>
        </w:rPr>
        <w:t>Vitrek’s</w:t>
      </w:r>
      <w:proofErr w:type="spellEnd"/>
      <w:r w:rsidR="00651BF7" w:rsidRPr="007F2250">
        <w:rPr>
          <w:rFonts w:asciiTheme="majorHAnsi" w:hAnsiTheme="majorHAnsi" w:cstheme="majorHAnsi"/>
          <w:sz w:val="20"/>
          <w:szCs w:val="20"/>
        </w:rPr>
        <w:t xml:space="preserve"> 4700 Precision High Voltage Meter is gaining recognition as the simplest deployment-ready solution for laboratories looking to achieve ISO/IEC 17025—a compliance requirement needed for a growing number of medical device, aerospace, and energy devices worldwide.</w:t>
      </w:r>
    </w:p>
    <w:p w14:paraId="75C8708D" w14:textId="499F16DE" w:rsidR="00651BF7" w:rsidRPr="007F2250" w:rsidRDefault="00651BF7" w:rsidP="00651BF7">
      <w:pPr>
        <w:pStyle w:val="NoSpacing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eastAsia="en-IN"/>
          <w14:ligatures w14:val="none"/>
        </w:rPr>
        <w:t xml:space="preserve">This comes as the global test and measurement market, valued at $38.9 billion in 2024, is experiencing accelerated growth driven by compliance </w:t>
      </w:r>
      <w:r w:rsidR="007F2250" w:rsidRPr="007F2250">
        <w:rPr>
          <w:rFonts w:asciiTheme="majorHAnsi" w:eastAsia="Times New Roman" w:hAnsiTheme="majorHAnsi" w:cstheme="majorHAnsi"/>
          <w:kern w:val="0"/>
          <w:sz w:val="20"/>
          <w:szCs w:val="20"/>
          <w:lang w:eastAsia="en-IN"/>
          <w14:ligatures w14:val="none"/>
        </w:rPr>
        <w:t>requirements. *</w:t>
      </w:r>
    </w:p>
    <w:p w14:paraId="2592B5A1" w14:textId="77777777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</w:p>
    <w:p w14:paraId="084EA441" w14:textId="77777777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 xml:space="preserve">With thousands of units already deployed worldwide, the 4700 is not new technology—but its relevance has never been greater. </w:t>
      </w:r>
      <w:proofErr w:type="spellStart"/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>Vitrek's</w:t>
      </w:r>
      <w:proofErr w:type="spellEnd"/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 xml:space="preserve"> simple, compliance-ready approach has made the 4700 the preferred meter for laboratories that cannot afford measurement uncertainty.</w:t>
      </w:r>
    </w:p>
    <w:p w14:paraId="4BFFFF05" w14:textId="77777777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</w:p>
    <w:p w14:paraId="36E73F81" w14:textId="5157CAD3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>The 4700 can handle the full array of needed ISO/IEC 117025 tests that would otherwise require multiple devices. Also, unlike traditional high voltage meters requiring expensive external calibration, the 4700 includes ISO 17025-accredited certification out-of-the-box, eliminating $800-$1,500 in initial compliance costs and significantly reducing audit prep time</w:t>
      </w:r>
      <w:r w:rsidR="00573C14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>.</w:t>
      </w:r>
    </w:p>
    <w:p w14:paraId="607C05C9" w14:textId="77777777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</w:pPr>
    </w:p>
    <w:p w14:paraId="10F6ECA1" w14:textId="77777777" w:rsidR="00651BF7" w:rsidRPr="007F2250" w:rsidRDefault="00651BF7" w:rsidP="00651BF7">
      <w:pPr>
        <w:pStyle w:val="NoSpacing"/>
        <w:jc w:val="both"/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IN" w:eastAsia="en-IN"/>
          <w14:ligatures w14:val="none"/>
        </w:rPr>
      </w:pP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eastAsia="en-IN"/>
          <w14:ligatures w14:val="none"/>
        </w:rPr>
        <w:t>“Standard equipment voltage ranges have increased in many industries and</w:t>
      </w:r>
      <w:r w:rsidRPr="007F2250">
        <w:rPr>
          <w:rFonts w:asciiTheme="majorHAnsi" w:eastAsia="Times New Roman" w:hAnsiTheme="majorHAnsi" w:cstheme="majorHAnsi"/>
          <w:b/>
          <w:bCs/>
          <w:kern w:val="0"/>
          <w:sz w:val="20"/>
          <w:szCs w:val="20"/>
          <w:lang w:eastAsia="en-IN"/>
          <w14:ligatures w14:val="none"/>
        </w:rPr>
        <w:t xml:space="preserve"> </w:t>
      </w:r>
      <w:r w:rsidRPr="007F2250">
        <w:rPr>
          <w:rFonts w:asciiTheme="majorHAnsi" w:eastAsia="Times New Roman" w:hAnsiTheme="majorHAnsi" w:cstheme="majorHAnsi"/>
          <w:bCs/>
          <w:kern w:val="0"/>
          <w:sz w:val="20"/>
          <w:szCs w:val="20"/>
          <w:lang w:val="en-IN" w:eastAsia="en-IN"/>
          <w14:ligatures w14:val="none"/>
        </w:rPr>
        <w:t>ISO 17025 compliance has shifted from 'nice to have' to 'business critical' in just 18 months,"</w:t>
      </w: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 xml:space="preserve"> said Bryan Withers,</w:t>
      </w:r>
      <w:r w:rsidRPr="007F2250" w:rsidDel="006A5682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 xml:space="preserve"> </w:t>
      </w:r>
      <w:proofErr w:type="spellStart"/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>Vitrek’s</w:t>
      </w:r>
      <w:proofErr w:type="spellEnd"/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lang w:val="en-IN" w:eastAsia="en-IN"/>
          <w14:ligatures w14:val="none"/>
        </w:rPr>
        <w:t xml:space="preserve"> VP of Engineering. </w:t>
      </w:r>
      <w:r w:rsidRPr="007F2250">
        <w:rPr>
          <w:rFonts w:asciiTheme="majorHAnsi" w:eastAsia="Times New Roman" w:hAnsiTheme="majorHAnsi" w:cstheme="majorHAnsi"/>
          <w:bCs/>
          <w:kern w:val="0"/>
          <w:sz w:val="20"/>
          <w:szCs w:val="20"/>
          <w:lang w:val="en-IN" w:eastAsia="en-IN"/>
          <w14:ligatures w14:val="none"/>
        </w:rPr>
        <w:t>"The 4700 transforms compliance from a $2,000 initial cost into a competitive advantage while delivering the unmatched 0.03% accuracy that precision-critical applications demand.</w:t>
      </w:r>
      <w:r w:rsidRPr="007F2250">
        <w:rPr>
          <w:rFonts w:asciiTheme="majorHAnsi" w:hAnsiTheme="majorHAnsi" w:cstheme="majorHAnsi"/>
          <w:sz w:val="20"/>
          <w:szCs w:val="20"/>
          <w:u w:val="single"/>
        </w:rPr>
        <w:t xml:space="preserve"> </w:t>
      </w:r>
      <w:r w:rsidRPr="007F2250">
        <w:rPr>
          <w:rFonts w:asciiTheme="majorHAnsi" w:eastAsia="Times New Roman" w:hAnsiTheme="majorHAnsi" w:cstheme="majorHAnsi"/>
          <w:kern w:val="0"/>
          <w:sz w:val="20"/>
          <w:szCs w:val="20"/>
          <w:u w:val="single"/>
          <w:lang w:val="en-IN" w:eastAsia="en-IN"/>
          <w14:ligatures w14:val="none"/>
        </w:rPr>
        <w:t xml:space="preserve"> </w:t>
      </w:r>
    </w:p>
    <w:p w14:paraId="053A1429" w14:textId="26406589" w:rsidR="00651BF7" w:rsidRPr="00174B9B" w:rsidRDefault="00651BF7" w:rsidP="00174B9B">
      <w:pPr>
        <w:pStyle w:val="whitespace-normal"/>
        <w:rPr>
          <w:rFonts w:asciiTheme="majorHAnsi" w:hAnsiTheme="majorHAnsi" w:cstheme="majorHAnsi"/>
          <w:sz w:val="20"/>
          <w:szCs w:val="20"/>
          <w:lang w:val="en-US"/>
        </w:rPr>
      </w:pPr>
      <w:proofErr w:type="spellStart"/>
      <w:r w:rsidRPr="007F2250">
        <w:rPr>
          <w:rFonts w:asciiTheme="majorHAnsi" w:hAnsiTheme="majorHAnsi" w:cstheme="majorHAnsi"/>
          <w:sz w:val="20"/>
          <w:szCs w:val="20"/>
        </w:rPr>
        <w:t>Vitrek's</w:t>
      </w:r>
      <w:proofErr w:type="spellEnd"/>
      <w:r w:rsidRPr="007F2250">
        <w:rPr>
          <w:rFonts w:asciiTheme="majorHAnsi" w:hAnsiTheme="majorHAnsi" w:cstheme="majorHAnsi"/>
          <w:sz w:val="20"/>
          <w:szCs w:val="20"/>
        </w:rPr>
        <w:t xml:space="preserve"> trusted 4700 Precision High Voltage Meter fits a growing sweet spot as calibration laboratories and compliance-focused man</w:t>
      </w:r>
      <w:bookmarkStart w:id="0" w:name="_GoBack"/>
      <w:bookmarkEnd w:id="0"/>
      <w:r w:rsidRPr="007F2250">
        <w:rPr>
          <w:rFonts w:asciiTheme="majorHAnsi" w:hAnsiTheme="majorHAnsi" w:cstheme="majorHAnsi"/>
          <w:sz w:val="20"/>
          <w:szCs w:val="20"/>
        </w:rPr>
        <w:t>ufacturers respond to the need to address supply voltages that typical voltage meters are unable to measure. Traditional approaches to achieving ISO 17025 compliance for high voltage measurement typically require</w:t>
      </w:r>
      <w:proofErr w:type="gramStart"/>
      <w:r w:rsidRPr="007F2250">
        <w:rPr>
          <w:rFonts w:asciiTheme="majorHAnsi" w:hAnsiTheme="majorHAnsi" w:cstheme="majorHAnsi"/>
          <w:sz w:val="20"/>
          <w:szCs w:val="20"/>
        </w:rPr>
        <w:t>:</w:t>
      </w:r>
      <w:proofErr w:type="gramEnd"/>
      <w:r w:rsidR="00820AE6">
        <w:rPr>
          <w:rFonts w:asciiTheme="majorHAnsi" w:hAnsiTheme="majorHAnsi" w:cstheme="majorHAnsi"/>
          <w:sz w:val="20"/>
          <w:szCs w:val="20"/>
        </w:rPr>
        <w:br/>
      </w:r>
      <w:r w:rsidR="00820AE6">
        <w:rPr>
          <w:rFonts w:asciiTheme="majorHAnsi" w:hAnsiTheme="majorHAnsi" w:cstheme="majorHAnsi"/>
          <w:sz w:val="20"/>
          <w:szCs w:val="20"/>
        </w:rPr>
        <w:br/>
        <w:t xml:space="preserve">• </w:t>
      </w:r>
      <w:r w:rsidRPr="007F2250">
        <w:rPr>
          <w:rFonts w:asciiTheme="majorHAnsi" w:hAnsiTheme="majorHAnsi" w:cstheme="majorHAnsi"/>
          <w:sz w:val="20"/>
          <w:szCs w:val="20"/>
          <w:lang w:val="en-US"/>
        </w:rPr>
        <w:t xml:space="preserve">Initial Integration with Companion Devices: 8-16 </w:t>
      </w:r>
      <w:proofErr w:type="spellStart"/>
      <w:r w:rsidRPr="007F2250">
        <w:rPr>
          <w:rFonts w:asciiTheme="majorHAnsi" w:hAnsiTheme="majorHAnsi" w:cstheme="majorHAnsi"/>
          <w:sz w:val="20"/>
          <w:szCs w:val="20"/>
          <w:lang w:val="en-US"/>
        </w:rPr>
        <w:t>hrs</w:t>
      </w:r>
      <w:proofErr w:type="spellEnd"/>
      <w:r w:rsidRPr="007F2250">
        <w:rPr>
          <w:rFonts w:asciiTheme="majorHAnsi" w:hAnsiTheme="majorHAnsi" w:cstheme="majorHAnsi"/>
          <w:sz w:val="20"/>
          <w:szCs w:val="20"/>
          <w:lang w:val="en-US"/>
        </w:rPr>
        <w:t xml:space="preserve"> by specialized engineers</w:t>
      </w:r>
      <w:r w:rsidR="00820AE6">
        <w:rPr>
          <w:rFonts w:asciiTheme="majorHAnsi" w:hAnsiTheme="majorHAnsi" w:cstheme="majorHAnsi"/>
          <w:sz w:val="20"/>
          <w:szCs w:val="20"/>
          <w:lang w:val="en-US"/>
        </w:rPr>
        <w:br/>
        <w:t xml:space="preserve">• </w:t>
      </w:r>
      <w:r w:rsidRPr="007F2250">
        <w:rPr>
          <w:rFonts w:asciiTheme="majorHAnsi" w:hAnsiTheme="majorHAnsi" w:cstheme="majorHAnsi"/>
          <w:sz w:val="20"/>
          <w:szCs w:val="20"/>
          <w:lang w:val="en-US"/>
        </w:rPr>
        <w:t>System uncertainty analysis: Requiring dedicated expertise</w:t>
      </w:r>
      <w:r w:rsidR="00820AE6">
        <w:rPr>
          <w:rFonts w:asciiTheme="majorHAnsi" w:hAnsiTheme="majorHAnsi" w:cstheme="majorHAnsi"/>
          <w:sz w:val="20"/>
          <w:szCs w:val="20"/>
          <w:lang w:val="en-US"/>
        </w:rPr>
        <w:br/>
        <w:t xml:space="preserve">• </w:t>
      </w:r>
      <w:r w:rsidRPr="00174B9B">
        <w:rPr>
          <w:rFonts w:asciiTheme="majorHAnsi" w:hAnsiTheme="majorHAnsi" w:cstheme="majorHAnsi"/>
          <w:sz w:val="20"/>
          <w:szCs w:val="20"/>
          <w:lang w:val="en-US"/>
        </w:rPr>
        <w:t>External calibration: $800-$1,500 per device(s)</w:t>
      </w:r>
      <w:r w:rsidR="00174B9B" w:rsidRPr="00174B9B">
        <w:rPr>
          <w:rFonts w:asciiTheme="majorHAnsi" w:hAnsiTheme="majorHAnsi" w:cstheme="majorHAnsi"/>
          <w:sz w:val="20"/>
          <w:szCs w:val="20"/>
          <w:lang w:val="en-US"/>
        </w:rPr>
        <w:br/>
        <w:t xml:space="preserve">    - </w:t>
      </w:r>
      <w:r w:rsidRPr="00174B9B">
        <w:rPr>
          <w:rFonts w:asciiTheme="majorHAnsi" w:hAnsiTheme="majorHAnsi" w:cstheme="majorHAnsi"/>
          <w:sz w:val="20"/>
          <w:szCs w:val="20"/>
          <w:lang w:val="en-US"/>
        </w:rPr>
        <w:t>Adoption delay: 2-4 weeks-- calibration and transit</w:t>
      </w:r>
    </w:p>
    <w:p w14:paraId="2024169A" w14:textId="77777777" w:rsidR="00651BF7" w:rsidRPr="00174B9B" w:rsidRDefault="00651BF7" w:rsidP="00651BF7">
      <w:pPr>
        <w:pStyle w:val="whitespace-normal"/>
        <w:rPr>
          <w:rFonts w:asciiTheme="majorHAnsi" w:hAnsiTheme="majorHAnsi" w:cstheme="majorHAnsi"/>
          <w:color w:val="000000" w:themeColor="text1"/>
          <w:sz w:val="20"/>
          <w:szCs w:val="20"/>
          <w:u w:val="single"/>
        </w:rPr>
      </w:pPr>
      <w:r w:rsidRPr="00174B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“Recent adopters have reported a 60-80% reduction in </w:t>
      </w:r>
      <w:r w:rsidRPr="00174B9B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initial </w:t>
      </w:r>
      <w:r w:rsidRPr="00174B9B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compliance prep time,” </w:t>
      </w:r>
      <w:r w:rsidRPr="00174B9B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added Withers.</w:t>
      </w:r>
      <w:r w:rsidRPr="00174B9B">
        <w:rPr>
          <w:rFonts w:asciiTheme="majorHAnsi" w:hAnsiTheme="majorHAnsi" w:cstheme="majorHAnsi"/>
          <w:color w:val="000000" w:themeColor="text1"/>
          <w:sz w:val="20"/>
          <w:szCs w:val="20"/>
          <w:u w:val="single"/>
          <w:lang w:val="en-US"/>
        </w:rPr>
        <w:t xml:space="preserve"> </w:t>
      </w:r>
    </w:p>
    <w:p w14:paraId="2383E425" w14:textId="77777777" w:rsidR="00651BF7" w:rsidRDefault="00651BF7" w:rsidP="00651BF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174B9B">
        <w:rPr>
          <w:rFonts w:asciiTheme="majorHAnsi" w:hAnsiTheme="majorHAnsi" w:cstheme="majorHAnsi"/>
          <w:color w:val="000000" w:themeColor="text1"/>
          <w:sz w:val="20"/>
          <w:szCs w:val="20"/>
          <w:lang w:val="en-IN"/>
        </w:rPr>
        <w:t xml:space="preserve">The Vitrek 4700 is widely deployed in labs and manufacturing test environments where high-voltage measurement precision is mission critical. </w:t>
      </w:r>
      <w:r w:rsidRPr="00174B9B">
        <w:rPr>
          <w:rFonts w:asciiTheme="majorHAnsi" w:hAnsiTheme="majorHAnsi" w:cstheme="majorHAnsi"/>
          <w:color w:val="000000" w:themeColor="text1"/>
          <w:sz w:val="20"/>
          <w:szCs w:val="20"/>
        </w:rPr>
        <w:t>Industry analysts note that ISO 17025 requirements will become universal across all safety-critical sectors within 3-5 years, making early adoption a strategic advantage for forward-thinking organizations.</w:t>
      </w:r>
    </w:p>
    <w:p w14:paraId="5E9C15EB" w14:textId="77777777" w:rsidR="007C2E56" w:rsidRPr="00174B9B" w:rsidRDefault="007C2E56" w:rsidP="00651BF7">
      <w:pPr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3259BF81" w14:textId="15D41CE3" w:rsidR="009C6E7C" w:rsidRPr="00D604A1" w:rsidRDefault="00AB55C0" w:rsidP="00651BF7">
      <w:pPr>
        <w:spacing w:before="120" w:line="240" w:lineRule="auto"/>
        <w:rPr>
          <w:rFonts w:asciiTheme="majorHAnsi" w:eastAsia="Calibri" w:hAnsiTheme="majorHAnsi" w:cstheme="majorBidi"/>
          <w:b/>
          <w:bCs/>
          <w:color w:val="000000"/>
          <w:sz w:val="20"/>
          <w:szCs w:val="20"/>
          <w:lang w:val="en-US"/>
        </w:rPr>
      </w:pPr>
      <w:r w:rsidRPr="57642787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val="en-US"/>
        </w:rPr>
        <w:t xml:space="preserve">About </w:t>
      </w:r>
      <w:r w:rsidR="008169F5" w:rsidRPr="57642787">
        <w:rPr>
          <w:rFonts w:asciiTheme="majorHAnsi" w:eastAsia="Calibri" w:hAnsiTheme="majorHAnsi" w:cstheme="majorBidi"/>
          <w:b/>
          <w:bCs/>
          <w:color w:val="000000" w:themeColor="text1"/>
          <w:sz w:val="20"/>
          <w:szCs w:val="20"/>
          <w:lang w:val="en-US"/>
        </w:rPr>
        <w:t>Vitrek</w:t>
      </w:r>
    </w:p>
    <w:p w14:paraId="0E1C86F7" w14:textId="0A7909B3" w:rsidR="00BF0743" w:rsidRPr="00C94B6F" w:rsidRDefault="00AB55C0" w:rsidP="00C94B6F">
      <w:pPr>
        <w:pStyle w:val="NoSpacing"/>
        <w:rPr>
          <w:rFonts w:asciiTheme="majorHAnsi" w:hAnsiTheme="majorHAnsi" w:cstheme="majorHAnsi"/>
          <w:sz w:val="18"/>
          <w:szCs w:val="18"/>
          <w:lang w:val="en-IN"/>
        </w:rPr>
        <w:sectPr w:rsidR="00BF0743" w:rsidRPr="00C94B6F" w:rsidSect="00C94B6F">
          <w:pgSz w:w="12240" w:h="15840"/>
          <w:pgMar w:top="720" w:right="720" w:bottom="720" w:left="720" w:header="720" w:footer="720" w:gutter="0"/>
          <w:pgNumType w:start="1"/>
          <w:cols w:space="720"/>
          <w:docGrid w:linePitch="299"/>
        </w:sectPr>
      </w:pPr>
      <w:r w:rsidRPr="00C94B6F">
        <w:rPr>
          <w:rFonts w:ascii="Calibri" w:hAnsi="Calibri" w:cs="Calibri"/>
          <w:i/>
          <w:iCs/>
          <w:noProof/>
          <w:sz w:val="18"/>
          <w:szCs w:val="18"/>
          <w:lang w:val="en-IN" w:eastAsia="en-IN"/>
        </w:rPr>
        <w:drawing>
          <wp:anchor distT="0" distB="0" distL="0" distR="0" simplePos="0" relativeHeight="251650048" behindDoc="0" locked="0" layoutInCell="1" hidden="0" allowOverlap="1" wp14:anchorId="2CBA9DF2" wp14:editId="2717BBC0">
            <wp:simplePos x="0" y="0"/>
            <wp:positionH relativeFrom="column">
              <wp:posOffset>28575</wp:posOffset>
            </wp:positionH>
            <wp:positionV relativeFrom="paragraph">
              <wp:posOffset>56515</wp:posOffset>
            </wp:positionV>
            <wp:extent cx="676275" cy="514350"/>
            <wp:effectExtent l="0" t="0" r="0" b="0"/>
            <wp:wrapSquare wrapText="bothSides" distT="0" distB="0" distL="0" distR="0"/>
            <wp:docPr id="7" name="image3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A close up of a sign&#10;&#10;Description automatically generated"/>
                    <pic:cNvPicPr preferRelativeResize="0"/>
                  </pic:nvPicPr>
                  <pic:blipFill>
                    <a:blip r:embed="rId21"/>
                    <a:srcRect b="12524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14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>Vitrek is a driving innovation through our family of industry-leading brands: Vitrek, GaGe, and MTI Instruments.  Our product portfolio includes high-speed, high resolution digitizer cards</w:t>
      </w:r>
      <w:r w:rsidR="00C94B6F" w:rsidRPr="00C94B6F">
        <w:rPr>
          <w:rFonts w:asciiTheme="majorHAnsi" w:hAnsiTheme="majorHAnsi" w:cstheme="majorHAnsi"/>
          <w:color w:val="000000" w:themeColor="text1"/>
          <w:sz w:val="18"/>
          <w:szCs w:val="18"/>
          <w:lang w:val="en-IN"/>
        </w:rPr>
        <w:t xml:space="preserve">, </w:t>
      </w:r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 xml:space="preserve">precision power </w:t>
      </w:r>
      <w:proofErr w:type="spellStart"/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>analyzers</w:t>
      </w:r>
      <w:proofErr w:type="spellEnd"/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 xml:space="preserve">, AC/DC </w:t>
      </w:r>
      <w:proofErr w:type="spellStart"/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>hipot</w:t>
      </w:r>
      <w:proofErr w:type="spellEnd"/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 xml:space="preserve"> testers, insulation resistance meters, non-contact measurement </w:t>
      </w:r>
      <w:r w:rsidR="00C94B6F" w:rsidRPr="00C94B6F">
        <w:rPr>
          <w:rFonts w:asciiTheme="majorHAnsi" w:hAnsiTheme="majorHAnsi" w:cstheme="majorHAnsi"/>
          <w:color w:val="000000" w:themeColor="text1"/>
          <w:sz w:val="18"/>
          <w:szCs w:val="18"/>
          <w:lang w:val="en-IN"/>
        </w:rPr>
        <w:t>p</w:t>
      </w:r>
      <w:r w:rsidR="00C94B6F" w:rsidRPr="00C94B6F">
        <w:rPr>
          <w:rFonts w:asciiTheme="majorHAnsi" w:hAnsiTheme="majorHAnsi" w:cstheme="majorHAnsi"/>
          <w:sz w:val="18"/>
          <w:szCs w:val="18"/>
          <w:lang w:val="en-IN"/>
        </w:rPr>
        <w:t xml:space="preserve">roducts and turbine engine balancing systems. In addition to standalone instruments, Vitrek offers turnkey automated electrical safety test stations, complete with barcode integration and test automation software. </w:t>
      </w:r>
    </w:p>
    <w:p w14:paraId="35F4A120" w14:textId="4C2DDAE7" w:rsidR="009C6E7C" w:rsidRPr="00C94B6F" w:rsidRDefault="009C6E7C" w:rsidP="004005D9">
      <w:pPr>
        <w:spacing w:line="240" w:lineRule="auto"/>
        <w:ind w:right="-540"/>
        <w:rPr>
          <w:rFonts w:asciiTheme="majorHAnsi" w:eastAsia="Calibri" w:hAnsiTheme="majorHAnsi" w:cstheme="majorHAnsi"/>
          <w:color w:val="000000"/>
          <w:sz w:val="18"/>
          <w:szCs w:val="18"/>
        </w:rPr>
        <w:sectPr w:rsidR="009C6E7C" w:rsidRPr="00C94B6F" w:rsidSect="00C94B6F">
          <w:type w:val="continuous"/>
          <w:pgSz w:w="12240" w:h="15840"/>
          <w:pgMar w:top="1440" w:right="1080" w:bottom="1440" w:left="1080" w:header="720" w:footer="720" w:gutter="0"/>
          <w:pgNumType w:start="1"/>
          <w:cols w:num="2" w:space="720" w:equalWidth="0">
            <w:col w:w="4680" w:space="720"/>
            <w:col w:w="4680"/>
          </w:cols>
          <w:docGrid w:linePitch="299"/>
        </w:sectPr>
      </w:pPr>
    </w:p>
    <w:p w14:paraId="2810EA9D" w14:textId="5F041A7D" w:rsidR="009C6E7C" w:rsidRPr="00D604A1" w:rsidRDefault="009C6E7C" w:rsidP="57642787">
      <w:pPr>
        <w:spacing w:line="240" w:lineRule="auto"/>
      </w:pPr>
    </w:p>
    <w:p w14:paraId="04D62B76" w14:textId="4492A4A6" w:rsidR="009C6E7C" w:rsidRPr="00D604A1" w:rsidRDefault="009C6E7C" w:rsidP="57642787">
      <w:pPr>
        <w:spacing w:line="240" w:lineRule="auto"/>
        <w:ind w:right="-540"/>
        <w:rPr>
          <w:rFonts w:asciiTheme="majorHAnsi" w:eastAsia="Calibri" w:hAnsiTheme="majorHAnsi" w:cstheme="majorBidi"/>
          <w:color w:val="000000"/>
          <w:sz w:val="16"/>
          <w:szCs w:val="16"/>
        </w:rPr>
      </w:pPr>
    </w:p>
    <w:sectPr w:rsidR="009C6E7C" w:rsidRPr="00D604A1">
      <w:type w:val="continuous"/>
      <w:pgSz w:w="12240" w:h="15840"/>
      <w:pgMar w:top="1440" w:right="1440" w:bottom="1440" w:left="1440" w:header="720" w:footer="720" w:gutter="0"/>
      <w:pgNumType w:start="1"/>
      <w:cols w:num="2" w:space="720" w:equalWidth="0">
        <w:col w:w="4320" w:space="720"/>
        <w:col w:w="43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7nJT242HNqnh+" int2:id="KAoqEV5V">
      <int2:state int2:value="Rejected" int2:type="AugLoop_Text_Critique"/>
    </int2:textHash>
    <int2:textHash int2:hashCode="e6HrvDTicliTLS" int2:id="rBxpMXoo">
      <int2:state int2:value="Rejected" int2:type="AugLoop_Text_Critique"/>
    </int2:textHash>
    <int2:textHash int2:hashCode="ohdRNDeVF9bUXQ" int2:id="QH6AmSB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8723D"/>
    <w:multiLevelType w:val="hybridMultilevel"/>
    <w:tmpl w:val="BEB48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C51D2"/>
    <w:multiLevelType w:val="hybridMultilevel"/>
    <w:tmpl w:val="03C4F772"/>
    <w:lvl w:ilvl="0" w:tplc="7508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1"/>
        <w:szCs w:val="2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304947"/>
    <w:multiLevelType w:val="multilevel"/>
    <w:tmpl w:val="E472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E7C"/>
    <w:rsid w:val="00014324"/>
    <w:rsid w:val="00017297"/>
    <w:rsid w:val="0002122F"/>
    <w:rsid w:val="00035A41"/>
    <w:rsid w:val="00036012"/>
    <w:rsid w:val="0004447A"/>
    <w:rsid w:val="0005380E"/>
    <w:rsid w:val="00054B5E"/>
    <w:rsid w:val="0005738F"/>
    <w:rsid w:val="0007524F"/>
    <w:rsid w:val="0009189F"/>
    <w:rsid w:val="00095DE1"/>
    <w:rsid w:val="000C706B"/>
    <w:rsid w:val="000D56BE"/>
    <w:rsid w:val="00102A56"/>
    <w:rsid w:val="0010663C"/>
    <w:rsid w:val="0014680C"/>
    <w:rsid w:val="0015034F"/>
    <w:rsid w:val="00174B9B"/>
    <w:rsid w:val="00191352"/>
    <w:rsid w:val="00195E87"/>
    <w:rsid w:val="001B6B22"/>
    <w:rsid w:val="001D302E"/>
    <w:rsid w:val="001D7E5B"/>
    <w:rsid w:val="002046D2"/>
    <w:rsid w:val="00230D77"/>
    <w:rsid w:val="0025088B"/>
    <w:rsid w:val="00292AD5"/>
    <w:rsid w:val="002954B2"/>
    <w:rsid w:val="002B3414"/>
    <w:rsid w:val="002B61E3"/>
    <w:rsid w:val="002B740B"/>
    <w:rsid w:val="002D4B6E"/>
    <w:rsid w:val="002D5FDE"/>
    <w:rsid w:val="0035292C"/>
    <w:rsid w:val="003674BB"/>
    <w:rsid w:val="00376601"/>
    <w:rsid w:val="003C2679"/>
    <w:rsid w:val="003C55A2"/>
    <w:rsid w:val="003D77C1"/>
    <w:rsid w:val="003F4E81"/>
    <w:rsid w:val="004005D9"/>
    <w:rsid w:val="004062E5"/>
    <w:rsid w:val="0043521A"/>
    <w:rsid w:val="00484B72"/>
    <w:rsid w:val="004A0472"/>
    <w:rsid w:val="004B5CDC"/>
    <w:rsid w:val="004C1DC1"/>
    <w:rsid w:val="004E4A0C"/>
    <w:rsid w:val="00502264"/>
    <w:rsid w:val="005134F2"/>
    <w:rsid w:val="00530F2F"/>
    <w:rsid w:val="00547713"/>
    <w:rsid w:val="005503D4"/>
    <w:rsid w:val="00550B0F"/>
    <w:rsid w:val="005618A8"/>
    <w:rsid w:val="005648D1"/>
    <w:rsid w:val="00573C14"/>
    <w:rsid w:val="00587701"/>
    <w:rsid w:val="00597EB0"/>
    <w:rsid w:val="005D5B50"/>
    <w:rsid w:val="005D62C5"/>
    <w:rsid w:val="00631677"/>
    <w:rsid w:val="0063C149"/>
    <w:rsid w:val="00641ECC"/>
    <w:rsid w:val="00651BF7"/>
    <w:rsid w:val="00664D5F"/>
    <w:rsid w:val="00695A82"/>
    <w:rsid w:val="006A361B"/>
    <w:rsid w:val="006B6240"/>
    <w:rsid w:val="006E1A3B"/>
    <w:rsid w:val="00707B35"/>
    <w:rsid w:val="00733061"/>
    <w:rsid w:val="00773A05"/>
    <w:rsid w:val="00783B97"/>
    <w:rsid w:val="007B2593"/>
    <w:rsid w:val="007C0551"/>
    <w:rsid w:val="007C2E56"/>
    <w:rsid w:val="007C362C"/>
    <w:rsid w:val="007F2250"/>
    <w:rsid w:val="0081573E"/>
    <w:rsid w:val="008169F5"/>
    <w:rsid w:val="00820AE6"/>
    <w:rsid w:val="00826131"/>
    <w:rsid w:val="008454B9"/>
    <w:rsid w:val="00896E0F"/>
    <w:rsid w:val="008A4C83"/>
    <w:rsid w:val="008C313D"/>
    <w:rsid w:val="00914FFB"/>
    <w:rsid w:val="0092141B"/>
    <w:rsid w:val="00921786"/>
    <w:rsid w:val="00924599"/>
    <w:rsid w:val="009416D8"/>
    <w:rsid w:val="0094425B"/>
    <w:rsid w:val="00953EA1"/>
    <w:rsid w:val="00962431"/>
    <w:rsid w:val="00964BE7"/>
    <w:rsid w:val="0097052C"/>
    <w:rsid w:val="0097347E"/>
    <w:rsid w:val="00982764"/>
    <w:rsid w:val="009A10D8"/>
    <w:rsid w:val="009A7C06"/>
    <w:rsid w:val="009C2618"/>
    <w:rsid w:val="009C6E7C"/>
    <w:rsid w:val="009D3AF8"/>
    <w:rsid w:val="00A10425"/>
    <w:rsid w:val="00A15EAA"/>
    <w:rsid w:val="00A176C7"/>
    <w:rsid w:val="00A234BF"/>
    <w:rsid w:val="00A350AD"/>
    <w:rsid w:val="00A43789"/>
    <w:rsid w:val="00A60B11"/>
    <w:rsid w:val="00A74252"/>
    <w:rsid w:val="00A9529A"/>
    <w:rsid w:val="00AA07EA"/>
    <w:rsid w:val="00AA42F4"/>
    <w:rsid w:val="00AA52D4"/>
    <w:rsid w:val="00AB55C0"/>
    <w:rsid w:val="00AC0028"/>
    <w:rsid w:val="00AC62A2"/>
    <w:rsid w:val="00AF50D8"/>
    <w:rsid w:val="00AF596A"/>
    <w:rsid w:val="00B42F92"/>
    <w:rsid w:val="00B630AA"/>
    <w:rsid w:val="00B83C27"/>
    <w:rsid w:val="00BC089C"/>
    <w:rsid w:val="00BC0F59"/>
    <w:rsid w:val="00BD009D"/>
    <w:rsid w:val="00BE3813"/>
    <w:rsid w:val="00BE3CF4"/>
    <w:rsid w:val="00BF0743"/>
    <w:rsid w:val="00C34C04"/>
    <w:rsid w:val="00C90EB6"/>
    <w:rsid w:val="00C92D71"/>
    <w:rsid w:val="00C94B6F"/>
    <w:rsid w:val="00CA2647"/>
    <w:rsid w:val="00CA4638"/>
    <w:rsid w:val="00CA75D1"/>
    <w:rsid w:val="00CC4188"/>
    <w:rsid w:val="00CD04E7"/>
    <w:rsid w:val="00CD792B"/>
    <w:rsid w:val="00CD7D4F"/>
    <w:rsid w:val="00D252C2"/>
    <w:rsid w:val="00D30586"/>
    <w:rsid w:val="00D36B6B"/>
    <w:rsid w:val="00D5068E"/>
    <w:rsid w:val="00D532B5"/>
    <w:rsid w:val="00D604A1"/>
    <w:rsid w:val="00DB19EB"/>
    <w:rsid w:val="00DB3143"/>
    <w:rsid w:val="00DB5735"/>
    <w:rsid w:val="00DC029E"/>
    <w:rsid w:val="00DD1212"/>
    <w:rsid w:val="00E16617"/>
    <w:rsid w:val="00E167DF"/>
    <w:rsid w:val="00E248BA"/>
    <w:rsid w:val="00E52F5E"/>
    <w:rsid w:val="00E56D8B"/>
    <w:rsid w:val="00E64631"/>
    <w:rsid w:val="00EA6D7F"/>
    <w:rsid w:val="00EB394C"/>
    <w:rsid w:val="00ED6DE1"/>
    <w:rsid w:val="00EE5BF8"/>
    <w:rsid w:val="00F34770"/>
    <w:rsid w:val="00F53281"/>
    <w:rsid w:val="00F5710E"/>
    <w:rsid w:val="00F855DB"/>
    <w:rsid w:val="00F95EED"/>
    <w:rsid w:val="00FB0392"/>
    <w:rsid w:val="00FB4B85"/>
    <w:rsid w:val="00FC5D96"/>
    <w:rsid w:val="00FC7C72"/>
    <w:rsid w:val="00FD2A58"/>
    <w:rsid w:val="00FE12B3"/>
    <w:rsid w:val="00FF26A1"/>
    <w:rsid w:val="02921C3B"/>
    <w:rsid w:val="0644B484"/>
    <w:rsid w:val="08574608"/>
    <w:rsid w:val="09C1965F"/>
    <w:rsid w:val="1087D300"/>
    <w:rsid w:val="19101860"/>
    <w:rsid w:val="1FCC335A"/>
    <w:rsid w:val="2206375D"/>
    <w:rsid w:val="24559AF5"/>
    <w:rsid w:val="246E7C56"/>
    <w:rsid w:val="34F53ED3"/>
    <w:rsid w:val="3DD3F0E9"/>
    <w:rsid w:val="43AB101D"/>
    <w:rsid w:val="4512A2DF"/>
    <w:rsid w:val="483DC636"/>
    <w:rsid w:val="4E82FD27"/>
    <w:rsid w:val="5016BDF6"/>
    <w:rsid w:val="541E5038"/>
    <w:rsid w:val="57642787"/>
    <w:rsid w:val="57735BB6"/>
    <w:rsid w:val="5849F671"/>
    <w:rsid w:val="5AF9B2DB"/>
    <w:rsid w:val="5C563E25"/>
    <w:rsid w:val="5E759084"/>
    <w:rsid w:val="5F1E1C24"/>
    <w:rsid w:val="6500227C"/>
    <w:rsid w:val="6515240D"/>
    <w:rsid w:val="67344C59"/>
    <w:rsid w:val="71A90F9B"/>
    <w:rsid w:val="787FAD2C"/>
    <w:rsid w:val="794EC6FE"/>
    <w:rsid w:val="7AFB9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59100"/>
  <w15:docId w15:val="{4C17233B-726F-034E-AB35-64C6CC3B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48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448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2C1B"/>
    <w:rPr>
      <w:color w:val="800080" w:themeColor="followedHyperlink"/>
      <w:u w:val="single"/>
    </w:rPr>
  </w:style>
  <w:style w:type="character" w:customStyle="1" w:styleId="xn-location">
    <w:name w:val="xn-location"/>
    <w:basedOn w:val="DefaultParagraphFont"/>
    <w:rsid w:val="009A06FF"/>
  </w:style>
  <w:style w:type="character" w:styleId="CommentReference">
    <w:name w:val="annotation reference"/>
    <w:basedOn w:val="DefaultParagraphFont"/>
    <w:uiPriority w:val="99"/>
    <w:semiHidden/>
    <w:unhideWhenUsed/>
    <w:rsid w:val="008142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42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42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2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22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E12B3"/>
    <w:pPr>
      <w:ind w:left="720"/>
      <w:contextualSpacing/>
    </w:pPr>
  </w:style>
  <w:style w:type="paragraph" w:styleId="Revision">
    <w:name w:val="Revision"/>
    <w:hidden/>
    <w:uiPriority w:val="99"/>
    <w:semiHidden/>
    <w:rsid w:val="00E248BA"/>
    <w:pPr>
      <w:spacing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BE381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NoSpacing">
    <w:name w:val="No Spacing"/>
    <w:uiPriority w:val="1"/>
    <w:qFormat/>
    <w:rsid w:val="00F53281"/>
    <w:pPr>
      <w:spacing w:line="240" w:lineRule="auto"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customStyle="1" w:styleId="whitespace-normal">
    <w:name w:val="whitespace-normal"/>
    <w:basedOn w:val="Normal"/>
    <w:rsid w:val="00651B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NormalWeb">
    <w:name w:val="Normal (Web)"/>
    <w:basedOn w:val="Normal"/>
    <w:uiPriority w:val="99"/>
    <w:unhideWhenUsed/>
    <w:rsid w:val="00733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8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ustomXml" Target="ink/ink2.xml"/><Relationship Id="rId18" Type="http://schemas.openxmlformats.org/officeDocument/2006/relationships/customXml" Target="ink/ink5.xml"/><Relationship Id="rId3" Type="http://schemas.openxmlformats.org/officeDocument/2006/relationships/customXml" Target="../customXml/item3.xml"/><Relationship Id="rId21" Type="http://schemas.openxmlformats.org/officeDocument/2006/relationships/image" Target="media/image5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customXml" Target="ink/ink4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customXml" Target="ink/ink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customXml" Target="ink/ink3.xml"/><Relationship Id="rId23" Type="http://schemas.openxmlformats.org/officeDocument/2006/relationships/theme" Target="theme/theme1.xml"/><Relationship Id="rId10" Type="http://schemas.openxmlformats.org/officeDocument/2006/relationships/customXml" Target="ink/ink1.xml"/><Relationship Id="rId19" Type="http://schemas.openxmlformats.org/officeDocument/2006/relationships/customXml" Target="ink/ink6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8.75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0,'0'5,"0"5,0 6,0-4,0-9,0-9,0-4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5.74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3.706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0.97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30.639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29.825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0,'0'0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1-03T19:31:28.572"/>
    </inkml:context>
    <inkml:brush xml:id="br0">
      <inkml:brushProperty name="width" value="0.3" units="cm"/>
      <inkml:brushProperty name="height" value="0.6" units="cm"/>
      <inkml:brushProperty name="color" value="#FFFF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c10de6-4517-4262-9958-d770e39c971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7E5FE7E0E1C043963187EFDBC2B8B2" ma:contentTypeVersion="15" ma:contentTypeDescription="Create a new document." ma:contentTypeScope="" ma:versionID="5ba88f10a5820a3316e069f750757155">
  <xsd:schema xmlns:xsd="http://www.w3.org/2001/XMLSchema" xmlns:xs="http://www.w3.org/2001/XMLSchema" xmlns:p="http://schemas.microsoft.com/office/2006/metadata/properties" xmlns:ns3="1ac10de6-4517-4262-9958-d770e39c9717" xmlns:ns4="a3221f5f-1557-49db-8bd7-b5f724cbdd3f" targetNamespace="http://schemas.microsoft.com/office/2006/metadata/properties" ma:root="true" ma:fieldsID="5ad24549ea62f62984ac594076e0e645" ns3:_="" ns4:_="">
    <xsd:import namespace="1ac10de6-4517-4262-9958-d770e39c9717"/>
    <xsd:import namespace="a3221f5f-1557-49db-8bd7-b5f724cbdd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0de6-4517-4262-9958-d770e39c97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21f5f-1557-49db-8bd7-b5f724cbdd3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Yahiq2Eb2mjr1KDnkReSLDYVQ==">AMUW2mUud7RYyGDoWfnufb8Ydkg/kRuh1l9geC7B3nY93MZFQWfk3N+GzlrB8cFEU7asd/6gD1HhYOTeTpsRcwXXJf87J3Ykd417YlUYNUYT2aE5MTCyn+I=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4DE211-7515-472A-9D87-D28F0ED590F9}">
  <ds:schemaRefs>
    <ds:schemaRef ds:uri="http://schemas.microsoft.com/office/2006/metadata/properties"/>
    <ds:schemaRef ds:uri="http://schemas.microsoft.com/office/infopath/2007/PartnerControls"/>
    <ds:schemaRef ds:uri="1ac10de6-4517-4262-9958-d770e39c9717"/>
  </ds:schemaRefs>
</ds:datastoreItem>
</file>

<file path=customXml/itemProps2.xml><?xml version="1.0" encoding="utf-8"?>
<ds:datastoreItem xmlns:ds="http://schemas.openxmlformats.org/officeDocument/2006/customXml" ds:itemID="{24D19CAF-ED69-4A8C-847C-EAB265914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0de6-4517-4262-9958-d770e39c9717"/>
    <ds:schemaRef ds:uri="a3221f5f-1557-49db-8bd7-b5f724cbdd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622C59AA-663B-4B06-9CB7-DD8CC529E9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Abbott</dc:creator>
  <cp:lastModifiedBy>Neeraj D</cp:lastModifiedBy>
  <cp:revision>2</cp:revision>
  <dcterms:created xsi:type="dcterms:W3CDTF">2025-12-16T11:03:00Z</dcterms:created>
  <dcterms:modified xsi:type="dcterms:W3CDTF">2025-12-16T11:03:00Z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0x010100187E5FE7E0E1C043963187EFDBC2B8B2</vt:lpwstr>
  </property>
  <property fmtid="{D5CDD505-2E9C-101B-9397-08002B2CF9AE}" pid="3" name="MediaServiceImageTags">
    <vt:lpwstr/>
  </property>
</Properties>
</file>