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81FED" w14:textId="1445857C" w:rsidR="00EF2B6A" w:rsidRDefault="00623195" w:rsidP="00EF2B6A">
      <w:pPr>
        <w:spacing w:line="240" w:lineRule="auto"/>
        <w:ind w:left="-450"/>
        <w:jc w:val="center"/>
        <w:rPr>
          <w:b/>
          <w:bCs/>
          <w:sz w:val="28"/>
          <w:szCs w:val="28"/>
        </w:rPr>
      </w:pPr>
      <w:r>
        <w:rPr>
          <w:rFonts w:asciiTheme="majorHAnsi" w:hAnsiTheme="majorHAnsi" w:cstheme="majorHAnsi"/>
          <w:b/>
          <w:noProof/>
          <w:color w:val="000000"/>
          <w:sz w:val="28"/>
          <w:szCs w:val="28"/>
        </w:rPr>
        <w:drawing>
          <wp:anchor distT="0" distB="0" distL="114300" distR="114300" simplePos="0" relativeHeight="251670528" behindDoc="0" locked="0" layoutInCell="1" allowOverlap="1" wp14:anchorId="07AAE0B0" wp14:editId="7E512862">
            <wp:simplePos x="171450" y="457200"/>
            <wp:positionH relativeFrom="margin">
              <wp:align>center</wp:align>
            </wp:positionH>
            <wp:positionV relativeFrom="margin">
              <wp:align>top</wp:align>
            </wp:positionV>
            <wp:extent cx="6995160" cy="800100"/>
            <wp:effectExtent l="0" t="0" r="0" b="0"/>
            <wp:wrapSquare wrapText="bothSides"/>
            <wp:docPr id="2071264024" name="Picture 1" descr="A blue and whit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64024" name="Picture 1" descr="A blue and white lin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95160" cy="800100"/>
                    </a:xfrm>
                    <a:prstGeom prst="rect">
                      <a:avLst/>
                    </a:prstGeom>
                  </pic:spPr>
                </pic:pic>
              </a:graphicData>
            </a:graphic>
          </wp:anchor>
        </w:drawing>
      </w:r>
      <w:r w:rsidR="009A7C06">
        <w:rPr>
          <w:rFonts w:asciiTheme="majorHAnsi" w:hAnsiTheme="majorHAnsi" w:cstheme="majorHAnsi"/>
          <w:b/>
          <w:noProof/>
          <w:color w:val="000000"/>
          <w:sz w:val="28"/>
          <w:szCs w:val="28"/>
        </w:rPr>
        <mc:AlternateContent>
          <mc:Choice Requires="wpi">
            <w:drawing>
              <wp:anchor distT="0" distB="0" distL="114300" distR="114300" simplePos="0" relativeHeight="251668480" behindDoc="0" locked="0" layoutInCell="1" allowOverlap="1" wp14:anchorId="4E652DFC" wp14:editId="67A5570D">
                <wp:simplePos x="0" y="0"/>
                <wp:positionH relativeFrom="column">
                  <wp:posOffset>-3266955</wp:posOffset>
                </wp:positionH>
                <wp:positionV relativeFrom="paragraph">
                  <wp:posOffset>1009530</wp:posOffset>
                </wp:positionV>
                <wp:extent cx="360" cy="16920"/>
                <wp:effectExtent l="95250" t="133350" r="114300" b="173990"/>
                <wp:wrapNone/>
                <wp:docPr id="10" name="Ink 10"/>
                <wp:cNvGraphicFramePr/>
                <a:graphic xmlns:a="http://schemas.openxmlformats.org/drawingml/2006/main">
                  <a:graphicData uri="http://schemas.microsoft.com/office/word/2010/wordprocessingInk">
                    <w14:contentPart bwMode="auto" r:id="rId10">
                      <w14:nvContentPartPr>
                        <w14:cNvContentPartPr/>
                      </w14:nvContentPartPr>
                      <w14:xfrm>
                        <a:off x="0" y="0"/>
                        <a:ext cx="360" cy="16920"/>
                      </w14:xfrm>
                    </w14:contentPart>
                  </a:graphicData>
                </a:graphic>
              </wp:anchor>
            </w:drawing>
          </mc:Choice>
          <mc:Fallback>
            <w:pict>
              <v:shapetype w14:anchorId="2BB75F5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 o:spid="_x0000_s1026" type="#_x0000_t75" style="position:absolute;margin-left:-261.5pt;margin-top:71pt;width:8.55pt;height:18.3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">
                <v:imagedata r:id="rId11" o:title=""/>
              </v:shape>
            </w:pict>
          </mc:Fallback>
        </mc:AlternateContent>
      </w:r>
      <w:r w:rsidR="00874603">
        <w:rPr>
          <w:b/>
          <w:bCs/>
          <w:sz w:val="28"/>
          <w:szCs w:val="28"/>
        </w:rPr>
        <w:t xml:space="preserve"> </w:t>
      </w:r>
      <w:r w:rsidR="00A176C7">
        <w:br/>
      </w:r>
      <w:r w:rsidR="00EF2B6A" w:rsidRPr="00EF2B6A">
        <w:rPr>
          <w:b/>
          <w:bCs/>
          <w:sz w:val="28"/>
          <w:szCs w:val="28"/>
        </w:rPr>
        <w:t>Vitrek Helps Aerospace Manufacturers Standardize Electrical Safety Testing</w:t>
      </w:r>
      <w:r w:rsidR="00384350">
        <w:rPr>
          <w:b/>
          <w:bCs/>
          <w:sz w:val="28"/>
          <w:szCs w:val="28"/>
        </w:rPr>
        <w:br/>
      </w:r>
      <w:r w:rsidR="00EF2B6A" w:rsidRPr="00EF2B6A">
        <w:rPr>
          <w:b/>
          <w:bCs/>
          <w:sz w:val="28"/>
          <w:szCs w:val="28"/>
        </w:rPr>
        <w:t>Across Global Production Operations</w:t>
      </w:r>
    </w:p>
    <w:p w14:paraId="6887CBC8" w14:textId="77777777" w:rsidR="00384350" w:rsidRDefault="00384350" w:rsidP="00384350">
      <w:pPr>
        <w:spacing w:before="120" w:line="240" w:lineRule="auto"/>
        <w:jc w:val="center"/>
        <w:rPr>
          <w:rFonts w:asciiTheme="majorHAnsi" w:eastAsia="Calibri" w:hAnsiTheme="majorHAnsi" w:cstheme="majorBidi"/>
          <w:i/>
          <w:iCs/>
          <w:color w:val="000000" w:themeColor="text1"/>
        </w:rPr>
      </w:pPr>
      <w:proofErr w:type="spellStart"/>
      <w:r w:rsidRPr="00384350">
        <w:rPr>
          <w:rFonts w:asciiTheme="majorHAnsi" w:eastAsia="Calibri" w:hAnsiTheme="majorHAnsi" w:cstheme="majorBidi"/>
          <w:i/>
          <w:iCs/>
          <w:color w:val="000000" w:themeColor="text1"/>
        </w:rPr>
        <w:t>Vitrek's</w:t>
      </w:r>
      <w:proofErr w:type="spellEnd"/>
      <w:r w:rsidRPr="00384350">
        <w:rPr>
          <w:rFonts w:asciiTheme="majorHAnsi" w:eastAsia="Calibri" w:hAnsiTheme="majorHAnsi" w:cstheme="majorBidi"/>
          <w:i/>
          <w:iCs/>
          <w:color w:val="000000" w:themeColor="text1"/>
        </w:rPr>
        <w:t xml:space="preserve"> family of electrical safety testers and QT Insite™ software simplify standardized testing, improve traceability, and support consistent manufacturing worldwide.</w:t>
      </w:r>
    </w:p>
    <w:p w14:paraId="203765B4" w14:textId="77777777" w:rsidR="00384350" w:rsidRDefault="00384350" w:rsidP="0017337C">
      <w:pPr>
        <w:spacing w:before="120" w:line="240" w:lineRule="auto"/>
        <w:rPr>
          <w:rFonts w:asciiTheme="majorHAnsi" w:eastAsia="Calibri" w:hAnsiTheme="majorHAnsi" w:cstheme="majorBidi"/>
          <w:i/>
          <w:iCs/>
          <w:color w:val="000000" w:themeColor="text1"/>
        </w:rPr>
      </w:pPr>
    </w:p>
    <w:p w14:paraId="1EBB829C" w14:textId="3AE2ADE8" w:rsidR="008210A6" w:rsidRPr="008210A6" w:rsidRDefault="008B1A96" w:rsidP="008210A6">
      <w:pPr>
        <w:spacing w:before="120" w:line="240" w:lineRule="auto"/>
        <w:rPr>
          <w:rFonts w:asciiTheme="majorHAnsi" w:eastAsia="Calibri" w:hAnsiTheme="majorHAnsi" w:cstheme="majorBidi"/>
          <w:color w:val="000000"/>
          <w:sz w:val="20"/>
          <w:szCs w:val="20"/>
          <w:lang w:val="en-US"/>
        </w:rPr>
      </w:pPr>
      <w:r>
        <w:rPr>
          <w:rFonts w:asciiTheme="majorHAnsi" w:eastAsia="Calibri" w:hAnsiTheme="majorHAnsi" w:cstheme="majorHAnsi"/>
          <w:b/>
          <w:bCs/>
          <w:noProof/>
          <w:color w:val="000000"/>
        </w:rPr>
        <w:drawing>
          <wp:anchor distT="0" distB="0" distL="114300" distR="114300" simplePos="0" relativeHeight="251671552" behindDoc="0" locked="0" layoutInCell="1" allowOverlap="1" wp14:anchorId="25367FBD" wp14:editId="3ED51A73">
            <wp:simplePos x="0" y="0"/>
            <wp:positionH relativeFrom="column">
              <wp:posOffset>0</wp:posOffset>
            </wp:positionH>
            <wp:positionV relativeFrom="paragraph">
              <wp:posOffset>80645</wp:posOffset>
            </wp:positionV>
            <wp:extent cx="3071813" cy="2047875"/>
            <wp:effectExtent l="0" t="0" r="0" b="0"/>
            <wp:wrapSquare wrapText="bothSides"/>
            <wp:docPr id="429033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033645" name="Picture 42903364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71813" cy="2047875"/>
                    </a:xfrm>
                    <a:prstGeom prst="rect">
                      <a:avLst/>
                    </a:prstGeom>
                  </pic:spPr>
                </pic:pic>
              </a:graphicData>
            </a:graphic>
          </wp:anchor>
        </w:drawing>
      </w:r>
      <w:r w:rsidR="009A7C06" w:rsidRPr="0015034F">
        <w:rPr>
          <w:rFonts w:asciiTheme="majorHAnsi" w:eastAsia="Calibri" w:hAnsiTheme="majorHAnsi" w:cstheme="majorHAnsi"/>
          <w:b/>
          <w:bCs/>
          <w:noProof/>
          <w:color w:val="000000"/>
        </w:rPr>
        <mc:AlternateContent>
          <mc:Choice Requires="wpi">
            <w:drawing>
              <wp:anchor distT="0" distB="0" distL="114300" distR="114300" simplePos="0" relativeHeight="251661312" behindDoc="0" locked="0" layoutInCell="1" allowOverlap="1" wp14:anchorId="2FD3587F" wp14:editId="15F02F7C">
                <wp:simplePos x="0" y="0"/>
                <wp:positionH relativeFrom="column">
                  <wp:posOffset>10067925</wp:posOffset>
                </wp:positionH>
                <wp:positionV relativeFrom="paragraph">
                  <wp:posOffset>434160</wp:posOffset>
                </wp:positionV>
                <wp:extent cx="360" cy="360"/>
                <wp:effectExtent l="95250" t="152400" r="114300" b="152400"/>
                <wp:wrapNone/>
                <wp:docPr id="9" name="Ink 9"/>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45EB9E29" id="Ink 9" o:spid="_x0000_s1026" type="#_x0000_t75" style="position:absolute;margin-left:788.5pt;margin-top:25.7pt;width:8.55pt;height:17.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">
                <v:imagedata r:id="rId14" o:title=""/>
              </v:shape>
            </w:pict>
          </mc:Fallback>
        </mc:AlternateContent>
      </w:r>
      <w:r w:rsidR="009A7C06" w:rsidRPr="0015034F">
        <w:rPr>
          <w:rFonts w:asciiTheme="majorHAnsi" w:eastAsia="Calibri" w:hAnsiTheme="majorHAnsi" w:cstheme="majorHAnsi"/>
          <w:b/>
          <w:bCs/>
          <w:noProof/>
          <w:color w:val="000000"/>
        </w:rPr>
        <mc:AlternateContent>
          <mc:Choice Requires="wpi">
            <w:drawing>
              <wp:anchor distT="0" distB="0" distL="114300" distR="114300" simplePos="0" relativeHeight="251659264" behindDoc="0" locked="0" layoutInCell="1" allowOverlap="1" wp14:anchorId="4479B8AF" wp14:editId="40B7F5A1">
                <wp:simplePos x="0" y="0"/>
                <wp:positionH relativeFrom="column">
                  <wp:posOffset>3524205</wp:posOffset>
                </wp:positionH>
                <wp:positionV relativeFrom="paragraph">
                  <wp:posOffset>1091520</wp:posOffset>
                </wp:positionV>
                <wp:extent cx="360" cy="360"/>
                <wp:effectExtent l="95250" t="152400" r="114300" b="152400"/>
                <wp:wrapNone/>
                <wp:docPr id="8" name="Ink 8"/>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6D278411" id="Ink 8" o:spid="_x0000_s1026" type="#_x0000_t75" style="position:absolute;margin-left:273.25pt;margin-top:77.45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">
                <v:imagedata r:id="rId14" o:title=""/>
              </v:shape>
            </w:pict>
          </mc:Fallback>
        </mc:AlternateContent>
      </w:r>
      <w:r w:rsidR="009A7C06" w:rsidRPr="0015034F">
        <w:rPr>
          <w:rFonts w:asciiTheme="majorHAnsi" w:eastAsia="Calibri" w:hAnsiTheme="majorHAnsi" w:cstheme="majorHAnsi"/>
          <w:b/>
          <w:bCs/>
          <w:noProof/>
          <w:color w:val="000000"/>
        </w:rPr>
        <mc:AlternateContent>
          <mc:Choice Requires="wpi">
            <w:drawing>
              <wp:anchor distT="0" distB="0" distL="114300" distR="114300" simplePos="0" relativeHeight="251657216" behindDoc="0" locked="0" layoutInCell="1" allowOverlap="1" wp14:anchorId="09B359CE" wp14:editId="46C8DC92">
                <wp:simplePos x="0" y="0"/>
                <wp:positionH relativeFrom="column">
                  <wp:posOffset>3219285</wp:posOffset>
                </wp:positionH>
                <wp:positionV relativeFrom="paragraph">
                  <wp:posOffset>824760</wp:posOffset>
                </wp:positionV>
                <wp:extent cx="360" cy="360"/>
                <wp:effectExtent l="95250" t="152400" r="114300" b="152400"/>
                <wp:wrapNone/>
                <wp:docPr id="6" name="Ink 6"/>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 w14:anchorId="6DBC6E87" id="Ink 6" o:spid="_x0000_s1026" type="#_x0000_t75" style="position:absolute;margin-left:249.25pt;margin-top:56.45pt;width:8.55pt;height:17.05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">
                <v:imagedata r:id="rId14" o:title=""/>
              </v:shape>
            </w:pict>
          </mc:Fallback>
        </mc:AlternateContent>
      </w:r>
      <w:r w:rsidR="009A7C06" w:rsidRPr="0015034F">
        <w:rPr>
          <w:rFonts w:asciiTheme="majorHAnsi" w:eastAsia="Calibri" w:hAnsiTheme="majorHAnsi" w:cstheme="majorHAnsi"/>
          <w:b/>
          <w:bCs/>
          <w:noProof/>
          <w:color w:val="000000"/>
        </w:rPr>
        <mc:AlternateContent>
          <mc:Choice Requires="wpi">
            <w:drawing>
              <wp:anchor distT="0" distB="0" distL="114300" distR="114300" simplePos="0" relativeHeight="251655168" behindDoc="0" locked="0" layoutInCell="1" allowOverlap="1" wp14:anchorId="3576D9E0" wp14:editId="164DEB0E">
                <wp:simplePos x="0" y="0"/>
                <wp:positionH relativeFrom="column">
                  <wp:posOffset>3219285</wp:posOffset>
                </wp:positionH>
                <wp:positionV relativeFrom="paragraph">
                  <wp:posOffset>824760</wp:posOffset>
                </wp:positionV>
                <wp:extent cx="360" cy="360"/>
                <wp:effectExtent l="95250" t="152400" r="114300" b="152400"/>
                <wp:wrapNone/>
                <wp:docPr id="5" name="Ink 5"/>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 w14:anchorId="21BB55DA" id="Ink 5" o:spid="_x0000_s1026" type="#_x0000_t75" style="position:absolute;margin-left:249.25pt;margin-top:56.45pt;width:8.55pt;height:17.05pt;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">
                <v:imagedata r:id="rId14" o:title=""/>
              </v:shape>
            </w:pict>
          </mc:Fallback>
        </mc:AlternateContent>
      </w:r>
      <w:r w:rsidR="009A7C06" w:rsidRPr="0015034F">
        <w:rPr>
          <w:rFonts w:asciiTheme="majorHAnsi" w:eastAsia="Calibri" w:hAnsiTheme="majorHAnsi" w:cstheme="majorHAnsi"/>
          <w:b/>
          <w:bCs/>
          <w:noProof/>
          <w:color w:val="000000"/>
        </w:rPr>
        <mc:AlternateContent>
          <mc:Choice Requires="wpi">
            <w:drawing>
              <wp:anchor distT="0" distB="0" distL="114300" distR="114300" simplePos="0" relativeHeight="251653120" behindDoc="0" locked="0" layoutInCell="1" allowOverlap="1" wp14:anchorId="277B4598" wp14:editId="59AB6280">
                <wp:simplePos x="0" y="0"/>
                <wp:positionH relativeFrom="column">
                  <wp:posOffset>3028845</wp:posOffset>
                </wp:positionH>
                <wp:positionV relativeFrom="paragraph">
                  <wp:posOffset>1234440</wp:posOffset>
                </wp:positionV>
                <wp:extent cx="360" cy="360"/>
                <wp:effectExtent l="95250" t="152400" r="114300" b="152400"/>
                <wp:wrapNone/>
                <wp:docPr id="3" name="Ink 3"/>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
                      </w14:xfrm>
                    </w14:contentPart>
                  </a:graphicData>
                </a:graphic>
              </wp:anchor>
            </w:drawing>
          </mc:Choice>
          <mc:Fallback>
            <w:pict>
              <v:shape w14:anchorId="7162AD15" id="Ink 3" o:spid="_x0000_s1026" type="#_x0000_t75" style="position:absolute;margin-left:234.25pt;margin-top:88.7pt;width:8.55pt;height:17.05pt;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&#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">
                <v:imagedata r:id="rId14" o:title=""/>
              </v:shape>
            </w:pict>
          </mc:Fallback>
        </mc:AlternateContent>
      </w:r>
      <w:r w:rsidR="009A7C06" w:rsidRPr="0015034F">
        <w:rPr>
          <w:rFonts w:asciiTheme="majorHAnsi" w:eastAsia="Calibri" w:hAnsiTheme="majorHAnsi" w:cstheme="majorHAnsi"/>
          <w:b/>
          <w:bCs/>
          <w:noProof/>
          <w:color w:val="000000"/>
        </w:rPr>
        <mc:AlternateContent>
          <mc:Choice Requires="wpi">
            <w:drawing>
              <wp:anchor distT="0" distB="0" distL="114300" distR="114300" simplePos="0" relativeHeight="251651072" behindDoc="0" locked="0" layoutInCell="1" allowOverlap="1" wp14:anchorId="7DC7DD2E" wp14:editId="4582940A">
                <wp:simplePos x="0" y="0"/>
                <wp:positionH relativeFrom="column">
                  <wp:posOffset>3047925</wp:posOffset>
                </wp:positionH>
                <wp:positionV relativeFrom="paragraph">
                  <wp:posOffset>977040</wp:posOffset>
                </wp:positionV>
                <wp:extent cx="360" cy="360"/>
                <wp:effectExtent l="95250" t="152400" r="114300" b="152400"/>
                <wp:wrapNone/>
                <wp:docPr id="2" name="Ink 2"/>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39ACAE22" id="Ink 2" o:spid="_x0000_s1026" type="#_x0000_t75" style="position:absolute;margin-left:235.75pt;margin-top:68.45pt;width:8.55pt;height:17.05pt;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">
                <v:imagedata r:id="rId14" o:title=""/>
              </v:shape>
            </w:pict>
          </mc:Fallback>
        </mc:AlternateContent>
      </w:r>
      <w:r w:rsidR="002B740B" w:rsidRPr="0015034F">
        <w:rPr>
          <w:rFonts w:asciiTheme="majorHAnsi" w:eastAsia="Calibri" w:hAnsiTheme="majorHAnsi" w:cstheme="majorBidi"/>
          <w:b/>
          <w:bCs/>
          <w:color w:val="000000"/>
          <w:lang w:val="en-US"/>
        </w:rPr>
        <w:t>Lockport, IL</w:t>
      </w:r>
      <w:r w:rsidR="00AB55C0" w:rsidRPr="0015034F">
        <w:rPr>
          <w:rFonts w:asciiTheme="majorHAnsi" w:eastAsia="Calibri" w:hAnsiTheme="majorHAnsi" w:cstheme="majorBidi"/>
          <w:b/>
          <w:bCs/>
          <w:color w:val="000000"/>
          <w:lang w:val="en-US"/>
        </w:rPr>
        <w:t>—</w:t>
      </w:r>
      <w:r w:rsidR="00557D63">
        <w:rPr>
          <w:rFonts w:asciiTheme="majorHAnsi" w:eastAsia="Calibri" w:hAnsiTheme="majorHAnsi" w:cstheme="majorBidi"/>
          <w:b/>
          <w:bCs/>
          <w:color w:val="000000"/>
          <w:lang w:val="en-US"/>
        </w:rPr>
        <w:t>Ju</w:t>
      </w:r>
      <w:r w:rsidR="00A015C7">
        <w:rPr>
          <w:rFonts w:asciiTheme="majorHAnsi" w:eastAsia="Calibri" w:hAnsiTheme="majorHAnsi" w:cstheme="majorBidi"/>
          <w:b/>
          <w:bCs/>
          <w:color w:val="000000"/>
          <w:lang w:val="en-US"/>
        </w:rPr>
        <w:t xml:space="preserve">ly </w:t>
      </w:r>
      <w:r w:rsidR="00EF2B6A">
        <w:rPr>
          <w:rFonts w:asciiTheme="majorHAnsi" w:eastAsia="Calibri" w:hAnsiTheme="majorHAnsi" w:cstheme="majorBidi"/>
          <w:b/>
          <w:bCs/>
          <w:color w:val="000000"/>
          <w:lang w:val="en-US"/>
        </w:rPr>
        <w:t>20</w:t>
      </w:r>
      <w:r w:rsidR="00557D63">
        <w:rPr>
          <w:rFonts w:asciiTheme="majorHAnsi" w:eastAsia="Calibri" w:hAnsiTheme="majorHAnsi" w:cstheme="majorBidi"/>
          <w:b/>
          <w:bCs/>
          <w:color w:val="000000"/>
          <w:lang w:val="en-US"/>
        </w:rPr>
        <w:t>, 2026</w:t>
      </w:r>
      <w:r w:rsidR="00AB55C0" w:rsidRPr="0015034F">
        <w:rPr>
          <w:rFonts w:asciiTheme="majorHAnsi" w:eastAsia="Calibri" w:hAnsiTheme="majorHAnsi" w:cstheme="majorBidi"/>
          <w:color w:val="000000"/>
          <w:lang w:val="en-US"/>
        </w:rPr>
        <w:t>—</w:t>
      </w:r>
      <w:r w:rsidR="00A176C7" w:rsidRPr="0015034F">
        <w:rPr>
          <w:rFonts w:asciiTheme="majorHAnsi" w:eastAsia="Calibri" w:hAnsiTheme="majorHAnsi" w:cstheme="majorBidi"/>
          <w:color w:val="000000"/>
          <w:lang w:val="en-US"/>
        </w:rPr>
        <w:t xml:space="preserve"> </w:t>
      </w:r>
      <w:r w:rsidR="008210A6" w:rsidRPr="008210A6">
        <w:rPr>
          <w:rFonts w:asciiTheme="majorHAnsi" w:eastAsia="Calibri" w:hAnsiTheme="majorHAnsi" w:cstheme="majorBidi"/>
          <w:b/>
          <w:bCs/>
          <w:color w:val="000000"/>
          <w:sz w:val="20"/>
          <w:szCs w:val="20"/>
          <w:lang w:val="en-US"/>
        </w:rPr>
        <w:t xml:space="preserve">Vitrek, </w:t>
      </w:r>
      <w:r w:rsidR="008210A6" w:rsidRPr="008210A6">
        <w:rPr>
          <w:rFonts w:asciiTheme="majorHAnsi" w:eastAsia="Calibri" w:hAnsiTheme="majorHAnsi" w:cstheme="majorBidi"/>
          <w:color w:val="000000"/>
          <w:sz w:val="20"/>
          <w:szCs w:val="20"/>
          <w:lang w:val="en-US"/>
        </w:rPr>
        <w:t>a leading manufacturer of precision test and measurement equipment, highlighted the growing importance of standardized electrical safety testing as aerospace manufacturers continue to expand production across multiple facilities worldwide. As aircraft systems become increasingly electronic and manufacturing operations become more globally distributed, manufacturers require consistent electrical safety testing procedures that improve product quality, simplify compliance, and ensure repeatable results across every production location.</w:t>
      </w:r>
    </w:p>
    <w:p w14:paraId="1A8E6E12" w14:textId="77777777" w:rsidR="008210A6" w:rsidRPr="008210A6" w:rsidRDefault="008210A6" w:rsidP="008210A6">
      <w:pPr>
        <w:spacing w:before="120" w:line="240" w:lineRule="auto"/>
        <w:rPr>
          <w:rFonts w:asciiTheme="majorHAnsi" w:eastAsia="Calibri" w:hAnsiTheme="majorHAnsi" w:cstheme="majorBidi"/>
          <w:color w:val="000000"/>
          <w:sz w:val="20"/>
          <w:szCs w:val="20"/>
          <w:lang w:val="en-US"/>
        </w:rPr>
      </w:pPr>
      <w:r w:rsidRPr="008210A6">
        <w:rPr>
          <w:rFonts w:asciiTheme="majorHAnsi" w:eastAsia="Calibri" w:hAnsiTheme="majorHAnsi" w:cstheme="majorBidi"/>
          <w:color w:val="000000"/>
          <w:sz w:val="20"/>
          <w:szCs w:val="20"/>
          <w:lang w:val="en-US"/>
        </w:rPr>
        <w:t>Modern aerospace manufacturers face increasing pressure to standardize testing while maintaining complete electronic traceability. Manual test setup, inconsistent procedures, and paper-based documentation can introduce variability that affects production efficiency and quality. By automating test execution and data collection, manufacturers can improve consistency, reduce operator dependence, and establish repeatable testing processes throughout global manufacturing operations.</w:t>
      </w:r>
    </w:p>
    <w:p w14:paraId="65216262" w14:textId="77777777" w:rsidR="008210A6" w:rsidRPr="008210A6" w:rsidRDefault="008210A6" w:rsidP="008210A6">
      <w:pPr>
        <w:spacing w:before="120" w:line="240" w:lineRule="auto"/>
        <w:rPr>
          <w:rFonts w:asciiTheme="majorHAnsi" w:eastAsia="Calibri" w:hAnsiTheme="majorHAnsi" w:cstheme="majorBidi"/>
          <w:color w:val="000000"/>
          <w:sz w:val="20"/>
          <w:szCs w:val="20"/>
          <w:lang w:val="en-US"/>
        </w:rPr>
      </w:pPr>
      <w:proofErr w:type="spellStart"/>
      <w:r w:rsidRPr="008210A6">
        <w:rPr>
          <w:rFonts w:asciiTheme="majorHAnsi" w:eastAsia="Calibri" w:hAnsiTheme="majorHAnsi" w:cstheme="majorBidi"/>
          <w:color w:val="000000"/>
          <w:sz w:val="20"/>
          <w:szCs w:val="20"/>
          <w:lang w:val="en-US"/>
        </w:rPr>
        <w:t>Vitrek's</w:t>
      </w:r>
      <w:proofErr w:type="spellEnd"/>
      <w:r w:rsidRPr="008210A6">
        <w:rPr>
          <w:rFonts w:asciiTheme="majorHAnsi" w:eastAsia="Calibri" w:hAnsiTheme="majorHAnsi" w:cstheme="majorBidi"/>
          <w:color w:val="000000"/>
          <w:sz w:val="20"/>
          <w:szCs w:val="20"/>
          <w:lang w:val="en-US"/>
        </w:rPr>
        <w:t xml:space="preserve"> family of electrical safety testers, combined with QT Insite™ software, provides an integrated platform for dielectric withstand (</w:t>
      </w:r>
      <w:proofErr w:type="spellStart"/>
      <w:r w:rsidRPr="008210A6">
        <w:rPr>
          <w:rFonts w:asciiTheme="majorHAnsi" w:eastAsia="Calibri" w:hAnsiTheme="majorHAnsi" w:cstheme="majorBidi"/>
          <w:color w:val="000000"/>
          <w:sz w:val="20"/>
          <w:szCs w:val="20"/>
          <w:lang w:val="en-US"/>
        </w:rPr>
        <w:t>hipot</w:t>
      </w:r>
      <w:proofErr w:type="spellEnd"/>
      <w:r w:rsidRPr="008210A6">
        <w:rPr>
          <w:rFonts w:asciiTheme="majorHAnsi" w:eastAsia="Calibri" w:hAnsiTheme="majorHAnsi" w:cstheme="majorBidi"/>
          <w:color w:val="000000"/>
          <w:sz w:val="20"/>
          <w:szCs w:val="20"/>
          <w:lang w:val="en-US"/>
        </w:rPr>
        <w:t>), insulation resistance, ground bond, and other electrical safety tests. Standardized test sequences, automated data logging, electronic reporting, and centralized test management enable manufacturers to deploy validated procedures across multiple facilities while reducing setup variability and strengthening quality documentation.</w:t>
      </w:r>
    </w:p>
    <w:p w14:paraId="4CC82C22" w14:textId="77777777" w:rsidR="008210A6" w:rsidRPr="008210A6" w:rsidRDefault="008210A6" w:rsidP="008210A6">
      <w:pPr>
        <w:spacing w:before="120" w:line="240" w:lineRule="auto"/>
        <w:rPr>
          <w:rFonts w:asciiTheme="majorHAnsi" w:eastAsia="Calibri" w:hAnsiTheme="majorHAnsi" w:cstheme="majorBidi"/>
          <w:color w:val="000000"/>
          <w:sz w:val="20"/>
          <w:szCs w:val="20"/>
          <w:lang w:val="en-US"/>
        </w:rPr>
      </w:pPr>
      <w:r w:rsidRPr="008210A6">
        <w:rPr>
          <w:rFonts w:asciiTheme="majorHAnsi" w:eastAsia="Calibri" w:hAnsiTheme="majorHAnsi" w:cstheme="majorBidi"/>
          <w:color w:val="000000"/>
          <w:sz w:val="20"/>
          <w:szCs w:val="20"/>
          <w:lang w:val="en-US"/>
        </w:rPr>
        <w:t>The solutions support production testing for a wide range of aerospace applications, including avionics, electronic assemblies, cable harnesses, power distribution systems, flight control electronics, and other mission-critical electrical products where repeatability and traceability are essential.</w:t>
      </w:r>
    </w:p>
    <w:p w14:paraId="3651E8B9" w14:textId="77777777" w:rsidR="008210A6" w:rsidRPr="008210A6" w:rsidRDefault="008210A6" w:rsidP="008210A6">
      <w:pPr>
        <w:spacing w:before="120" w:line="240" w:lineRule="auto"/>
        <w:rPr>
          <w:rFonts w:asciiTheme="majorHAnsi" w:eastAsia="Calibri" w:hAnsiTheme="majorHAnsi" w:cstheme="majorBidi"/>
          <w:color w:val="000000"/>
          <w:sz w:val="20"/>
          <w:szCs w:val="20"/>
          <w:lang w:val="en-US"/>
        </w:rPr>
      </w:pPr>
      <w:r w:rsidRPr="008210A6">
        <w:rPr>
          <w:rFonts w:asciiTheme="majorHAnsi" w:eastAsia="Calibri" w:hAnsiTheme="majorHAnsi" w:cstheme="majorBidi"/>
          <w:color w:val="000000"/>
          <w:sz w:val="20"/>
          <w:szCs w:val="20"/>
          <w:lang w:val="en-US"/>
        </w:rPr>
        <w:t>"As aerospace manufacturing continues to become more global, consistency has become just as important as measurement accuracy," said Ken Ameika, Vice President of Global Sales at Vitrek. "Manufacturers need confidence that every production facility is executing the same validated electrical safety tests while maintaining complete electronic traceability. Our electrical safety testing solutions help customers achieve that level of standardization while simplifying deployment across worldwide operations."</w:t>
      </w:r>
    </w:p>
    <w:p w14:paraId="7F59C8E9" w14:textId="2F0F0FE8" w:rsidR="008210A6" w:rsidRPr="008210A6" w:rsidRDefault="008210A6" w:rsidP="008210A6">
      <w:pPr>
        <w:spacing w:before="120" w:line="240" w:lineRule="auto"/>
        <w:rPr>
          <w:rFonts w:asciiTheme="majorHAnsi" w:eastAsia="Calibri" w:hAnsiTheme="majorHAnsi" w:cstheme="majorBidi"/>
          <w:color w:val="000000"/>
          <w:sz w:val="20"/>
          <w:szCs w:val="20"/>
          <w:lang w:val="en-US"/>
        </w:rPr>
      </w:pPr>
      <w:r w:rsidRPr="008210A6">
        <w:rPr>
          <w:rFonts w:asciiTheme="majorHAnsi" w:eastAsia="Calibri" w:hAnsiTheme="majorHAnsi" w:cstheme="majorBidi"/>
          <w:color w:val="000000"/>
          <w:sz w:val="20"/>
          <w:szCs w:val="20"/>
          <w:lang w:val="en-US"/>
        </w:rPr>
        <w:t xml:space="preserve">To help engineers implement these best practices, Vitrek has published a new aerospace application note, </w:t>
      </w:r>
      <w:hyperlink r:id="rId20" w:history="1">
        <w:r w:rsidRPr="0043417E">
          <w:rPr>
            <w:rStyle w:val="Hyperlink"/>
            <w:rFonts w:asciiTheme="majorHAnsi" w:eastAsia="Calibri" w:hAnsiTheme="majorHAnsi" w:cstheme="majorBidi"/>
            <w:i/>
            <w:iCs/>
            <w:sz w:val="20"/>
            <w:szCs w:val="20"/>
            <w:lang w:val="en-US"/>
          </w:rPr>
          <w:t>Standardizing Electrical Safety Testing Across Global Aerospace Manufacturing</w:t>
        </w:r>
      </w:hyperlink>
      <w:r w:rsidRPr="008210A6">
        <w:rPr>
          <w:rFonts w:asciiTheme="majorHAnsi" w:eastAsia="Calibri" w:hAnsiTheme="majorHAnsi" w:cstheme="majorBidi"/>
          <w:color w:val="000000"/>
          <w:sz w:val="20"/>
          <w:szCs w:val="20"/>
          <w:lang w:val="en-US"/>
        </w:rPr>
        <w:t xml:space="preserve">, demonstrating how a leading business jet manufacturer standardized </w:t>
      </w:r>
      <w:proofErr w:type="spellStart"/>
      <w:r w:rsidRPr="008210A6">
        <w:rPr>
          <w:rFonts w:asciiTheme="majorHAnsi" w:eastAsia="Calibri" w:hAnsiTheme="majorHAnsi" w:cstheme="majorBidi"/>
          <w:color w:val="000000"/>
          <w:sz w:val="20"/>
          <w:szCs w:val="20"/>
          <w:lang w:val="en-US"/>
        </w:rPr>
        <w:t>hipot</w:t>
      </w:r>
      <w:proofErr w:type="spellEnd"/>
      <w:r w:rsidRPr="008210A6">
        <w:rPr>
          <w:rFonts w:asciiTheme="majorHAnsi" w:eastAsia="Calibri" w:hAnsiTheme="majorHAnsi" w:cstheme="majorBidi"/>
          <w:color w:val="000000"/>
          <w:sz w:val="20"/>
          <w:szCs w:val="20"/>
          <w:lang w:val="en-US"/>
        </w:rPr>
        <w:t xml:space="preserve"> and insulation resistance testing for a newly developed electronic device deployed across multiple manufacturing sites. The application note illustrates how standardized procedures, automated reporting, and electronic data management improve manufacturing consistency while reducing operator variability.</w:t>
      </w:r>
    </w:p>
    <w:p w14:paraId="7263B75E" w14:textId="327D8C54" w:rsidR="0004163E" w:rsidRDefault="00F5634F" w:rsidP="008210A6">
      <w:pPr>
        <w:spacing w:before="120" w:line="240" w:lineRule="auto"/>
      </w:pPr>
      <w:r>
        <w:rPr>
          <w:rFonts w:asciiTheme="majorHAnsi" w:eastAsia="Calibri" w:hAnsiTheme="majorHAnsi" w:cstheme="majorBidi"/>
          <w:color w:val="000000"/>
          <w:sz w:val="20"/>
          <w:szCs w:val="20"/>
          <w:lang w:val="en-US"/>
        </w:rPr>
        <w:t xml:space="preserve">Learn more about </w:t>
      </w:r>
      <w:proofErr w:type="spellStart"/>
      <w:r>
        <w:rPr>
          <w:rFonts w:asciiTheme="majorHAnsi" w:eastAsia="Calibri" w:hAnsiTheme="majorHAnsi" w:cstheme="majorBidi"/>
          <w:color w:val="000000"/>
          <w:sz w:val="20"/>
          <w:szCs w:val="20"/>
          <w:lang w:val="en-US"/>
        </w:rPr>
        <w:t>Vitrek’s</w:t>
      </w:r>
      <w:proofErr w:type="spellEnd"/>
      <w:r>
        <w:rPr>
          <w:rFonts w:asciiTheme="majorHAnsi" w:eastAsia="Calibri" w:hAnsiTheme="majorHAnsi" w:cstheme="majorBidi"/>
          <w:color w:val="000000"/>
          <w:sz w:val="20"/>
          <w:szCs w:val="20"/>
          <w:lang w:val="en-US"/>
        </w:rPr>
        <w:t xml:space="preserve"> </w:t>
      </w:r>
      <w:r w:rsidR="0096136B">
        <w:rPr>
          <w:rFonts w:asciiTheme="majorHAnsi" w:eastAsia="Calibri" w:hAnsiTheme="majorHAnsi" w:cstheme="majorBidi"/>
          <w:color w:val="000000"/>
          <w:sz w:val="20"/>
          <w:szCs w:val="20"/>
          <w:lang w:val="en-US"/>
        </w:rPr>
        <w:t>products for the aerospace industry</w:t>
      </w:r>
      <w:r>
        <w:rPr>
          <w:rFonts w:asciiTheme="majorHAnsi" w:eastAsia="Calibri" w:hAnsiTheme="majorHAnsi" w:cstheme="majorBidi"/>
          <w:color w:val="000000"/>
          <w:sz w:val="20"/>
          <w:szCs w:val="20"/>
          <w:lang w:val="en-US"/>
        </w:rPr>
        <w:t xml:space="preserve"> at </w:t>
      </w:r>
      <w:hyperlink r:id="rId21" w:history="1">
        <w:r w:rsidRPr="00C76EA7">
          <w:rPr>
            <w:rStyle w:val="Hyperlink"/>
            <w:rFonts w:asciiTheme="majorHAnsi" w:eastAsia="Calibri" w:hAnsiTheme="majorHAnsi" w:cstheme="majorBidi"/>
            <w:sz w:val="20"/>
            <w:szCs w:val="20"/>
            <w:lang w:val="en-US"/>
          </w:rPr>
          <w:t>www.vitrek.com</w:t>
        </w:r>
      </w:hyperlink>
    </w:p>
    <w:p w14:paraId="3AFF5E91" w14:textId="77777777" w:rsidR="00D80FE9" w:rsidRPr="0017337C" w:rsidRDefault="00D80FE9" w:rsidP="00891865">
      <w:pPr>
        <w:spacing w:before="120" w:line="240" w:lineRule="auto"/>
        <w:rPr>
          <w:rFonts w:asciiTheme="majorHAnsi" w:eastAsia="Calibri" w:hAnsiTheme="majorHAnsi" w:cstheme="majorBidi"/>
          <w:color w:val="000000"/>
          <w:sz w:val="20"/>
          <w:szCs w:val="20"/>
          <w:lang w:val="en-US"/>
        </w:rPr>
      </w:pPr>
    </w:p>
    <w:p w14:paraId="3259BF81" w14:textId="31639DA2" w:rsidR="009C6E7C" w:rsidRPr="00D604A1" w:rsidRDefault="00AB55C0" w:rsidP="0017337C">
      <w:pPr>
        <w:spacing w:before="120" w:line="240" w:lineRule="auto"/>
        <w:rPr>
          <w:rFonts w:asciiTheme="majorHAnsi" w:eastAsia="Calibri" w:hAnsiTheme="majorHAnsi" w:cstheme="majorBidi"/>
          <w:b/>
          <w:bCs/>
          <w:color w:val="000000"/>
          <w:sz w:val="20"/>
          <w:szCs w:val="20"/>
          <w:lang w:val="en-US"/>
        </w:rPr>
      </w:pPr>
      <w:r w:rsidRPr="57642787">
        <w:rPr>
          <w:rFonts w:asciiTheme="majorHAnsi" w:eastAsia="Calibri" w:hAnsiTheme="majorHAnsi" w:cstheme="majorBidi"/>
          <w:b/>
          <w:bCs/>
          <w:color w:val="000000" w:themeColor="text1"/>
          <w:sz w:val="20"/>
          <w:szCs w:val="20"/>
          <w:lang w:val="en-US"/>
        </w:rPr>
        <w:t xml:space="preserve">About </w:t>
      </w:r>
      <w:r w:rsidR="008169F5" w:rsidRPr="57642787">
        <w:rPr>
          <w:rFonts w:asciiTheme="majorHAnsi" w:eastAsia="Calibri" w:hAnsiTheme="majorHAnsi" w:cstheme="majorBidi"/>
          <w:b/>
          <w:bCs/>
          <w:color w:val="000000" w:themeColor="text1"/>
          <w:sz w:val="20"/>
          <w:szCs w:val="20"/>
          <w:lang w:val="en-US"/>
        </w:rPr>
        <w:t>Vitrek</w:t>
      </w:r>
    </w:p>
    <w:p w14:paraId="0E1C86F7" w14:textId="17654765" w:rsidR="00BF0743" w:rsidRPr="00A9529A" w:rsidRDefault="00AB55C0" w:rsidP="00AB55C0">
      <w:pPr>
        <w:rPr>
          <w:rFonts w:asciiTheme="majorHAnsi" w:hAnsiTheme="majorHAnsi" w:cstheme="majorHAnsi"/>
          <w:i/>
          <w:iCs/>
          <w:color w:val="000000"/>
          <w:sz w:val="18"/>
          <w:szCs w:val="18"/>
        </w:rPr>
        <w:sectPr w:rsidR="00BF0743" w:rsidRPr="00A9529A" w:rsidSect="00623195">
          <w:pgSz w:w="12240" w:h="15840"/>
          <w:pgMar w:top="720" w:right="720" w:bottom="720" w:left="720" w:header="720" w:footer="720" w:gutter="0"/>
          <w:pgNumType w:start="1"/>
          <w:cols w:space="720"/>
          <w:docGrid w:linePitch="299"/>
        </w:sectPr>
      </w:pPr>
      <w:r w:rsidRPr="00A9529A">
        <w:rPr>
          <w:rFonts w:ascii="Calibri" w:hAnsi="Calibri" w:cs="Calibri"/>
          <w:i/>
          <w:iCs/>
          <w:noProof/>
          <w:sz w:val="18"/>
          <w:szCs w:val="18"/>
        </w:rPr>
        <w:drawing>
          <wp:anchor distT="0" distB="0" distL="0" distR="0" simplePos="0" relativeHeight="251650048" behindDoc="0" locked="0" layoutInCell="1" hidden="0" allowOverlap="1" wp14:anchorId="2CBA9DF2" wp14:editId="39C1F2BA">
            <wp:simplePos x="0" y="0"/>
            <wp:positionH relativeFrom="column">
              <wp:posOffset>28575</wp:posOffset>
            </wp:positionH>
            <wp:positionV relativeFrom="paragraph">
              <wp:posOffset>12065</wp:posOffset>
            </wp:positionV>
            <wp:extent cx="438150" cy="390525"/>
            <wp:effectExtent l="0" t="0" r="0" b="9525"/>
            <wp:wrapSquare wrapText="bothSides" distT="0" distB="0" distL="0" distR="0"/>
            <wp:docPr id="7" name="image3.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close up of a sign&#10;&#10;Description automatically generated"/>
                    <pic:cNvPicPr preferRelativeResize="0"/>
                  </pic:nvPicPr>
                  <pic:blipFill>
                    <a:blip r:embed="rId22"/>
                    <a:srcRect b="12524"/>
                    <a:stretch>
                      <a:fillRect/>
                    </a:stretch>
                  </pic:blipFill>
                  <pic:spPr>
                    <a:xfrm>
                      <a:off x="0" y="0"/>
                      <a:ext cx="438150" cy="390525"/>
                    </a:xfrm>
                    <a:prstGeom prst="rect">
                      <a:avLst/>
                    </a:prstGeom>
                    <a:ln/>
                  </pic:spPr>
                </pic:pic>
              </a:graphicData>
            </a:graphic>
            <wp14:sizeRelH relativeFrom="margin">
              <wp14:pctWidth>0</wp14:pctWidth>
            </wp14:sizeRelH>
            <wp14:sizeRelV relativeFrom="margin">
              <wp14:pctHeight>0</wp14:pctHeight>
            </wp14:sizeRelV>
          </wp:anchor>
        </w:drawing>
      </w:r>
      <w:r w:rsidR="00766233" w:rsidRPr="00766233">
        <w:t xml:space="preserve"> </w:t>
      </w:r>
      <w:r w:rsidR="00766233" w:rsidRPr="00766233">
        <w:rPr>
          <w:rFonts w:ascii="Calibri" w:hAnsi="Calibri" w:cs="Calibri"/>
          <w:i/>
          <w:iCs/>
          <w:noProof/>
          <w:sz w:val="18"/>
          <w:szCs w:val="18"/>
        </w:rPr>
        <w:t>Vitrek designs and manufactures precision test and measurement solutions that help aerospace manufacturers improve product quality, ensure regulatory compliance, and accelerate production. From electrical safety testing and high-voltage measurement to signal conditioning, high-speed data acquisition, and semiconductor metrology, Vitrek's family of brands—including MTI Instruments and GaGe—supports engineers throughout the product development, qualification, production, and maintenance lifecycle</w:t>
      </w:r>
    </w:p>
    <w:p w14:paraId="2810EA9D" w14:textId="6DF50B83" w:rsidR="009C6E7C" w:rsidRPr="00D604A1" w:rsidRDefault="009C6E7C" w:rsidP="57642787">
      <w:pPr>
        <w:spacing w:line="240" w:lineRule="auto"/>
      </w:pPr>
    </w:p>
    <w:p w14:paraId="04D62B76" w14:textId="4492A4A6" w:rsidR="009C6E7C" w:rsidRPr="00D604A1" w:rsidRDefault="009C6E7C" w:rsidP="57642787">
      <w:pPr>
        <w:spacing w:line="240" w:lineRule="auto"/>
        <w:ind w:right="-540"/>
        <w:rPr>
          <w:rFonts w:asciiTheme="majorHAnsi" w:eastAsia="Calibri" w:hAnsiTheme="majorHAnsi" w:cstheme="majorBidi"/>
          <w:color w:val="000000"/>
          <w:sz w:val="16"/>
          <w:szCs w:val="16"/>
        </w:rPr>
      </w:pPr>
    </w:p>
    <w:sectPr w:rsidR="009C6E7C" w:rsidRPr="00D604A1">
      <w:type w:val="continuous"/>
      <w:pgSz w:w="12240" w:h="15840"/>
      <w:pgMar w:top="1440" w:right="1440" w:bottom="1440" w:left="1440" w:header="720" w:footer="720" w:gutter="0"/>
      <w:pgNumType w:start="1"/>
      <w:cols w:num="2" w:space="720" w:equalWidth="0">
        <w:col w:w="4320" w:space="720"/>
        <w:col w:w="43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z7nJT242HNqnh+" int2:id="KAoqEV5V">
      <int2:state int2:value="Rejected" int2:type="AugLoop_Text_Critique"/>
    </int2:textHash>
    <int2:textHash int2:hashCode="e6HrvDTicliTLS" int2:id="rBxpMXoo">
      <int2:state int2:value="Rejected" int2:type="AugLoop_Text_Critique"/>
    </int2:textHash>
    <int2:textHash int2:hashCode="ohdRNDeVF9bUXQ" int2:id="QH6AmSBQ">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F083F"/>
    <w:multiLevelType w:val="multilevel"/>
    <w:tmpl w:val="21D0A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58723D"/>
    <w:multiLevelType w:val="hybridMultilevel"/>
    <w:tmpl w:val="BEB48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8C51D2"/>
    <w:multiLevelType w:val="hybridMultilevel"/>
    <w:tmpl w:val="03C4F772"/>
    <w:lvl w:ilvl="0" w:tplc="75082D6C">
      <w:start w:val="1"/>
      <w:numFmt w:val="decimal"/>
      <w:lvlText w:val="%1."/>
      <w:lvlJc w:val="left"/>
      <w:pPr>
        <w:ind w:left="720" w:hanging="360"/>
      </w:pPr>
      <w:rPr>
        <w:rFonts w:hint="default"/>
        <w:b w:val="0"/>
        <w:bCs w:val="0"/>
        <w:sz w:val="21"/>
        <w:szCs w:val="2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7C744E4"/>
    <w:multiLevelType w:val="multilevel"/>
    <w:tmpl w:val="4D7A9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FE044C"/>
    <w:multiLevelType w:val="multilevel"/>
    <w:tmpl w:val="F5E4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9220723">
    <w:abstractNumId w:val="1"/>
  </w:num>
  <w:num w:numId="2" w16cid:durableId="837958473">
    <w:abstractNumId w:val="2"/>
  </w:num>
  <w:num w:numId="3" w16cid:durableId="1405909350">
    <w:abstractNumId w:val="4"/>
  </w:num>
  <w:num w:numId="4" w16cid:durableId="862674082">
    <w:abstractNumId w:val="0"/>
  </w:num>
  <w:num w:numId="5" w16cid:durableId="11431560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E7C"/>
    <w:rsid w:val="00014324"/>
    <w:rsid w:val="00017297"/>
    <w:rsid w:val="0002122F"/>
    <w:rsid w:val="00035A41"/>
    <w:rsid w:val="00036012"/>
    <w:rsid w:val="0004163E"/>
    <w:rsid w:val="0004447A"/>
    <w:rsid w:val="0005380E"/>
    <w:rsid w:val="00054B5E"/>
    <w:rsid w:val="0005738F"/>
    <w:rsid w:val="0007524F"/>
    <w:rsid w:val="0009189F"/>
    <w:rsid w:val="00095DE1"/>
    <w:rsid w:val="000C706B"/>
    <w:rsid w:val="000D56BE"/>
    <w:rsid w:val="00102A56"/>
    <w:rsid w:val="0010663C"/>
    <w:rsid w:val="0014680C"/>
    <w:rsid w:val="0015034F"/>
    <w:rsid w:val="0017337C"/>
    <w:rsid w:val="00191352"/>
    <w:rsid w:val="00195E87"/>
    <w:rsid w:val="001B6B22"/>
    <w:rsid w:val="001C311F"/>
    <w:rsid w:val="001C3EE5"/>
    <w:rsid w:val="001D302E"/>
    <w:rsid w:val="001D7E5B"/>
    <w:rsid w:val="002046D2"/>
    <w:rsid w:val="0022546B"/>
    <w:rsid w:val="00230D77"/>
    <w:rsid w:val="0025088B"/>
    <w:rsid w:val="00272B4B"/>
    <w:rsid w:val="00287014"/>
    <w:rsid w:val="00292AD5"/>
    <w:rsid w:val="002954B2"/>
    <w:rsid w:val="002B3414"/>
    <w:rsid w:val="002B61E3"/>
    <w:rsid w:val="002B740B"/>
    <w:rsid w:val="002C589D"/>
    <w:rsid w:val="002D4B6E"/>
    <w:rsid w:val="002D5FDE"/>
    <w:rsid w:val="0035292C"/>
    <w:rsid w:val="003674BB"/>
    <w:rsid w:val="00376601"/>
    <w:rsid w:val="00384350"/>
    <w:rsid w:val="003C1313"/>
    <w:rsid w:val="003C2679"/>
    <w:rsid w:val="003C55A2"/>
    <w:rsid w:val="003D77C1"/>
    <w:rsid w:val="003F4E81"/>
    <w:rsid w:val="004005D9"/>
    <w:rsid w:val="004062E5"/>
    <w:rsid w:val="0043417E"/>
    <w:rsid w:val="0043521A"/>
    <w:rsid w:val="004557DE"/>
    <w:rsid w:val="00472175"/>
    <w:rsid w:val="0047366C"/>
    <w:rsid w:val="00484B72"/>
    <w:rsid w:val="004A0472"/>
    <w:rsid w:val="004B5CDC"/>
    <w:rsid w:val="004C1DC1"/>
    <w:rsid w:val="004E4A0C"/>
    <w:rsid w:val="00502264"/>
    <w:rsid w:val="005134F2"/>
    <w:rsid w:val="00530F2F"/>
    <w:rsid w:val="00547713"/>
    <w:rsid w:val="005503D4"/>
    <w:rsid w:val="00557D63"/>
    <w:rsid w:val="005618A8"/>
    <w:rsid w:val="005648D1"/>
    <w:rsid w:val="00583501"/>
    <w:rsid w:val="00587701"/>
    <w:rsid w:val="00597EB0"/>
    <w:rsid w:val="005D5B50"/>
    <w:rsid w:val="005D62C5"/>
    <w:rsid w:val="005E146C"/>
    <w:rsid w:val="00606885"/>
    <w:rsid w:val="00623195"/>
    <w:rsid w:val="00631677"/>
    <w:rsid w:val="0063C149"/>
    <w:rsid w:val="00641ECC"/>
    <w:rsid w:val="00664D5F"/>
    <w:rsid w:val="00695A82"/>
    <w:rsid w:val="006A361B"/>
    <w:rsid w:val="006A3731"/>
    <w:rsid w:val="006D0AED"/>
    <w:rsid w:val="006E1A3B"/>
    <w:rsid w:val="00707B35"/>
    <w:rsid w:val="0071533F"/>
    <w:rsid w:val="007327AF"/>
    <w:rsid w:val="00766233"/>
    <w:rsid w:val="00773A05"/>
    <w:rsid w:val="00783B97"/>
    <w:rsid w:val="007B2593"/>
    <w:rsid w:val="007C0551"/>
    <w:rsid w:val="007C06D2"/>
    <w:rsid w:val="007C362C"/>
    <w:rsid w:val="007E3043"/>
    <w:rsid w:val="007E4B15"/>
    <w:rsid w:val="007F1AA6"/>
    <w:rsid w:val="00801607"/>
    <w:rsid w:val="0081573E"/>
    <w:rsid w:val="008169F5"/>
    <w:rsid w:val="008210A6"/>
    <w:rsid w:val="00826131"/>
    <w:rsid w:val="00842884"/>
    <w:rsid w:val="008454B9"/>
    <w:rsid w:val="008571BD"/>
    <w:rsid w:val="00865AAC"/>
    <w:rsid w:val="00874603"/>
    <w:rsid w:val="00881DBA"/>
    <w:rsid w:val="00891865"/>
    <w:rsid w:val="00896E0F"/>
    <w:rsid w:val="008A4C83"/>
    <w:rsid w:val="008B1A96"/>
    <w:rsid w:val="008C313D"/>
    <w:rsid w:val="00914FFB"/>
    <w:rsid w:val="0092141B"/>
    <w:rsid w:val="00921786"/>
    <w:rsid w:val="00924599"/>
    <w:rsid w:val="00927305"/>
    <w:rsid w:val="009416D8"/>
    <w:rsid w:val="00943CE6"/>
    <w:rsid w:val="0094425B"/>
    <w:rsid w:val="00953EA1"/>
    <w:rsid w:val="0096136B"/>
    <w:rsid w:val="00962431"/>
    <w:rsid w:val="00964BE7"/>
    <w:rsid w:val="0097052C"/>
    <w:rsid w:val="0097347E"/>
    <w:rsid w:val="00982764"/>
    <w:rsid w:val="009A0C62"/>
    <w:rsid w:val="009A10D8"/>
    <w:rsid w:val="009A260B"/>
    <w:rsid w:val="009A7C06"/>
    <w:rsid w:val="009C2618"/>
    <w:rsid w:val="009C6E7C"/>
    <w:rsid w:val="009D0FFC"/>
    <w:rsid w:val="009D3AF8"/>
    <w:rsid w:val="009E21A9"/>
    <w:rsid w:val="00A015C7"/>
    <w:rsid w:val="00A10425"/>
    <w:rsid w:val="00A15EAA"/>
    <w:rsid w:val="00A176C7"/>
    <w:rsid w:val="00A234BF"/>
    <w:rsid w:val="00A350AD"/>
    <w:rsid w:val="00A41D0F"/>
    <w:rsid w:val="00A43789"/>
    <w:rsid w:val="00A60B11"/>
    <w:rsid w:val="00A74252"/>
    <w:rsid w:val="00A8280D"/>
    <w:rsid w:val="00A9529A"/>
    <w:rsid w:val="00AA07EA"/>
    <w:rsid w:val="00AA42F4"/>
    <w:rsid w:val="00AA52D4"/>
    <w:rsid w:val="00AB55C0"/>
    <w:rsid w:val="00AC0028"/>
    <w:rsid w:val="00AC62A2"/>
    <w:rsid w:val="00AF50D8"/>
    <w:rsid w:val="00AF596A"/>
    <w:rsid w:val="00AF6E38"/>
    <w:rsid w:val="00B224D5"/>
    <w:rsid w:val="00B42F92"/>
    <w:rsid w:val="00B630AA"/>
    <w:rsid w:val="00B83C27"/>
    <w:rsid w:val="00BC089C"/>
    <w:rsid w:val="00BC0F59"/>
    <w:rsid w:val="00BD009D"/>
    <w:rsid w:val="00BE3813"/>
    <w:rsid w:val="00BE3CF4"/>
    <w:rsid w:val="00BE70F9"/>
    <w:rsid w:val="00BF0743"/>
    <w:rsid w:val="00C24944"/>
    <w:rsid w:val="00C34C04"/>
    <w:rsid w:val="00C47214"/>
    <w:rsid w:val="00C54BD3"/>
    <w:rsid w:val="00C66B44"/>
    <w:rsid w:val="00C76EA7"/>
    <w:rsid w:val="00C77D77"/>
    <w:rsid w:val="00C855E3"/>
    <w:rsid w:val="00C90EB6"/>
    <w:rsid w:val="00C92D71"/>
    <w:rsid w:val="00CA2647"/>
    <w:rsid w:val="00CA4638"/>
    <w:rsid w:val="00CA75D1"/>
    <w:rsid w:val="00CC4188"/>
    <w:rsid w:val="00CD04E7"/>
    <w:rsid w:val="00CD792B"/>
    <w:rsid w:val="00CD7D4F"/>
    <w:rsid w:val="00D06BBB"/>
    <w:rsid w:val="00D252C2"/>
    <w:rsid w:val="00D30586"/>
    <w:rsid w:val="00D36B6B"/>
    <w:rsid w:val="00D5068E"/>
    <w:rsid w:val="00D532B5"/>
    <w:rsid w:val="00D604A1"/>
    <w:rsid w:val="00D80FE9"/>
    <w:rsid w:val="00DB19EB"/>
    <w:rsid w:val="00DB3143"/>
    <w:rsid w:val="00DB5735"/>
    <w:rsid w:val="00DC029E"/>
    <w:rsid w:val="00DD1212"/>
    <w:rsid w:val="00E16617"/>
    <w:rsid w:val="00E167DF"/>
    <w:rsid w:val="00E248BA"/>
    <w:rsid w:val="00E43D16"/>
    <w:rsid w:val="00E52F5E"/>
    <w:rsid w:val="00E56D8B"/>
    <w:rsid w:val="00E64631"/>
    <w:rsid w:val="00E64B86"/>
    <w:rsid w:val="00E8052C"/>
    <w:rsid w:val="00E96BD4"/>
    <w:rsid w:val="00EA43F2"/>
    <w:rsid w:val="00EA6D7F"/>
    <w:rsid w:val="00EB394C"/>
    <w:rsid w:val="00ED03CD"/>
    <w:rsid w:val="00ED52FC"/>
    <w:rsid w:val="00ED6DE1"/>
    <w:rsid w:val="00EE5BF8"/>
    <w:rsid w:val="00EF2B6A"/>
    <w:rsid w:val="00EF3B63"/>
    <w:rsid w:val="00F34770"/>
    <w:rsid w:val="00F5634F"/>
    <w:rsid w:val="00F5710E"/>
    <w:rsid w:val="00F855DB"/>
    <w:rsid w:val="00F94DA3"/>
    <w:rsid w:val="00F95EED"/>
    <w:rsid w:val="00FB0392"/>
    <w:rsid w:val="00FB4B85"/>
    <w:rsid w:val="00FC5D96"/>
    <w:rsid w:val="00FC7C72"/>
    <w:rsid w:val="00FD2A58"/>
    <w:rsid w:val="00FE12B3"/>
    <w:rsid w:val="00FF26A1"/>
    <w:rsid w:val="02921C3B"/>
    <w:rsid w:val="0644B484"/>
    <w:rsid w:val="08574608"/>
    <w:rsid w:val="09C1965F"/>
    <w:rsid w:val="1087D300"/>
    <w:rsid w:val="19101860"/>
    <w:rsid w:val="1FCC335A"/>
    <w:rsid w:val="2206375D"/>
    <w:rsid w:val="24559AF5"/>
    <w:rsid w:val="246E7C56"/>
    <w:rsid w:val="34F53ED3"/>
    <w:rsid w:val="3DD3F0E9"/>
    <w:rsid w:val="43AB101D"/>
    <w:rsid w:val="4512A2DF"/>
    <w:rsid w:val="483DC636"/>
    <w:rsid w:val="4E82FD27"/>
    <w:rsid w:val="5016BDF6"/>
    <w:rsid w:val="541E5038"/>
    <w:rsid w:val="57642787"/>
    <w:rsid w:val="57735BB6"/>
    <w:rsid w:val="5849F671"/>
    <w:rsid w:val="5AF9B2DB"/>
    <w:rsid w:val="5C563E25"/>
    <w:rsid w:val="5E759084"/>
    <w:rsid w:val="5F1E1C24"/>
    <w:rsid w:val="6500227C"/>
    <w:rsid w:val="6515240D"/>
    <w:rsid w:val="67344C59"/>
    <w:rsid w:val="71A90F9B"/>
    <w:rsid w:val="787FAD2C"/>
    <w:rsid w:val="794EC6FE"/>
    <w:rsid w:val="7AFB9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59100"/>
  <w15:docId w15:val="{4C17233B-726F-034E-AB35-64C6CC3BE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A4489A"/>
    <w:rPr>
      <w:color w:val="0000FF" w:themeColor="hyperlink"/>
      <w:u w:val="single"/>
    </w:rPr>
  </w:style>
  <w:style w:type="character" w:styleId="UnresolvedMention">
    <w:name w:val="Unresolved Mention"/>
    <w:basedOn w:val="DefaultParagraphFont"/>
    <w:uiPriority w:val="99"/>
    <w:semiHidden/>
    <w:unhideWhenUsed/>
    <w:rsid w:val="00A4489A"/>
    <w:rPr>
      <w:color w:val="605E5C"/>
      <w:shd w:val="clear" w:color="auto" w:fill="E1DFDD"/>
    </w:rPr>
  </w:style>
  <w:style w:type="character" w:styleId="FollowedHyperlink">
    <w:name w:val="FollowedHyperlink"/>
    <w:basedOn w:val="DefaultParagraphFont"/>
    <w:uiPriority w:val="99"/>
    <w:semiHidden/>
    <w:unhideWhenUsed/>
    <w:rsid w:val="002E2C1B"/>
    <w:rPr>
      <w:color w:val="800080" w:themeColor="followedHyperlink"/>
      <w:u w:val="single"/>
    </w:rPr>
  </w:style>
  <w:style w:type="character" w:customStyle="1" w:styleId="xn-location">
    <w:name w:val="xn-location"/>
    <w:basedOn w:val="DefaultParagraphFont"/>
    <w:rsid w:val="009A06FF"/>
  </w:style>
  <w:style w:type="character" w:styleId="CommentReference">
    <w:name w:val="annotation reference"/>
    <w:basedOn w:val="DefaultParagraphFont"/>
    <w:uiPriority w:val="99"/>
    <w:semiHidden/>
    <w:unhideWhenUsed/>
    <w:rsid w:val="00814224"/>
    <w:rPr>
      <w:sz w:val="16"/>
      <w:szCs w:val="16"/>
    </w:rPr>
  </w:style>
  <w:style w:type="paragraph" w:styleId="CommentText">
    <w:name w:val="annotation text"/>
    <w:basedOn w:val="Normal"/>
    <w:link w:val="CommentTextChar"/>
    <w:uiPriority w:val="99"/>
    <w:unhideWhenUsed/>
    <w:rsid w:val="00814224"/>
    <w:pPr>
      <w:spacing w:line="240" w:lineRule="auto"/>
    </w:pPr>
    <w:rPr>
      <w:sz w:val="20"/>
      <w:szCs w:val="20"/>
    </w:rPr>
  </w:style>
  <w:style w:type="character" w:customStyle="1" w:styleId="CommentTextChar">
    <w:name w:val="Comment Text Char"/>
    <w:basedOn w:val="DefaultParagraphFont"/>
    <w:link w:val="CommentText"/>
    <w:uiPriority w:val="99"/>
    <w:rsid w:val="00814224"/>
    <w:rPr>
      <w:sz w:val="20"/>
      <w:szCs w:val="20"/>
    </w:rPr>
  </w:style>
  <w:style w:type="paragraph" w:styleId="CommentSubject">
    <w:name w:val="annotation subject"/>
    <w:basedOn w:val="CommentText"/>
    <w:next w:val="CommentText"/>
    <w:link w:val="CommentSubjectChar"/>
    <w:uiPriority w:val="99"/>
    <w:semiHidden/>
    <w:unhideWhenUsed/>
    <w:rsid w:val="00814224"/>
    <w:rPr>
      <w:b/>
      <w:bCs/>
    </w:rPr>
  </w:style>
  <w:style w:type="character" w:customStyle="1" w:styleId="CommentSubjectChar">
    <w:name w:val="Comment Subject Char"/>
    <w:basedOn w:val="CommentTextChar"/>
    <w:link w:val="CommentSubject"/>
    <w:uiPriority w:val="99"/>
    <w:semiHidden/>
    <w:rsid w:val="00814224"/>
    <w:rPr>
      <w:b/>
      <w:bCs/>
      <w:sz w:val="20"/>
      <w:szCs w:val="20"/>
    </w:rPr>
  </w:style>
  <w:style w:type="paragraph" w:styleId="ListParagraph">
    <w:name w:val="List Paragraph"/>
    <w:basedOn w:val="Normal"/>
    <w:uiPriority w:val="34"/>
    <w:qFormat/>
    <w:rsid w:val="00FE12B3"/>
    <w:pPr>
      <w:ind w:left="720"/>
      <w:contextualSpacing/>
    </w:pPr>
  </w:style>
  <w:style w:type="paragraph" w:styleId="Revision">
    <w:name w:val="Revision"/>
    <w:hidden/>
    <w:uiPriority w:val="99"/>
    <w:semiHidden/>
    <w:rsid w:val="00E248BA"/>
    <w:pPr>
      <w:spacing w:line="240" w:lineRule="auto"/>
    </w:pPr>
  </w:style>
  <w:style w:type="paragraph" w:styleId="Caption">
    <w:name w:val="caption"/>
    <w:basedOn w:val="Normal"/>
    <w:next w:val="Normal"/>
    <w:uiPriority w:val="35"/>
    <w:unhideWhenUsed/>
    <w:qFormat/>
    <w:rsid w:val="00BE3813"/>
    <w:pPr>
      <w:spacing w:after="200" w:line="240" w:lineRule="auto"/>
    </w:pPr>
    <w:rPr>
      <w:i/>
      <w:iCs/>
      <w:color w:val="1F497D" w:themeColor="text2"/>
      <w:sz w:val="18"/>
      <w:szCs w:val="18"/>
    </w:rPr>
  </w:style>
  <w:style w:type="paragraph" w:styleId="NormalWeb">
    <w:name w:val="Normal (Web)"/>
    <w:basedOn w:val="Normal"/>
    <w:uiPriority w:val="99"/>
    <w:semiHidden/>
    <w:unhideWhenUsed/>
    <w:rsid w:val="00272B4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6350689">
      <w:bodyDiv w:val="1"/>
      <w:marLeft w:val="0"/>
      <w:marRight w:val="0"/>
      <w:marTop w:val="0"/>
      <w:marBottom w:val="0"/>
      <w:divBdr>
        <w:top w:val="none" w:sz="0" w:space="0" w:color="auto"/>
        <w:left w:val="none" w:sz="0" w:space="0" w:color="auto"/>
        <w:bottom w:val="none" w:sz="0" w:space="0" w:color="auto"/>
        <w:right w:val="none" w:sz="0" w:space="0" w:color="auto"/>
      </w:divBdr>
    </w:div>
    <w:div w:id="2098402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ustomXml" Target="ink/ink2.xml"/><Relationship Id="rId18" Type="http://schemas.openxmlformats.org/officeDocument/2006/relationships/customXml" Target="ink/ink6.xml"/><Relationship Id="rId3" Type="http://schemas.openxmlformats.org/officeDocument/2006/relationships/customXml" Target="../customXml/item3.xml"/><Relationship Id="rId21" Type="http://schemas.openxmlformats.org/officeDocument/2006/relationships/hyperlink" Target="https://visit.vitrek.com/2607GPRHTMLD"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ustomXml" Target="ink/ink5.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customXml" Target="ink/ink4.xml"/><Relationship Id="rId20" Type="http://schemas.openxmlformats.org/officeDocument/2006/relationships/hyperlink" Target="https://vitrek.com/standardizing-electrical-safety-testing-across-global-aerospace-manufactur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ustomXml" Target="ink/ink3.xml"/><Relationship Id="rId23" Type="http://schemas.openxmlformats.org/officeDocument/2006/relationships/fontTable" Target="fontTable.xml"/><Relationship Id="rId10" Type="http://schemas.openxmlformats.org/officeDocument/2006/relationships/customXml" Target="ink/ink1.xml"/><Relationship Id="rId19" Type="http://schemas.openxmlformats.org/officeDocument/2006/relationships/customXml" Target="ink/ink7.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03T19:31:38.755"/>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0,'0'5,"0"5,0 6,0-4,0-9,0-9,0-4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03T19:31:35.746"/>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03T19:31:33.706"/>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03T19:31:30.975"/>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03T19:31:30.639"/>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03T19:31:29.825"/>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1-03T19:31:28.572"/>
    </inkml:context>
    <inkml:brush xml:id="br0">
      <inkml:brushProperty name="width" value="0.3" units="cm"/>
      <inkml:brushProperty name="height" value="0.6" units="cm"/>
      <inkml:brushProperty name="color" value="#FFFFFF"/>
      <inkml:brushProperty name="tip" value="rectangle"/>
      <inkml:brushProperty name="rasterOp" value="maskPen"/>
      <inkml:brushProperty name="ignorePressur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7jYahiq2Eb2mjr1KDnkReSLDYVQ==">AMUW2mUud7RYyGDoWfnufb8Ydkg/kRuh1l9geC7B3nY93MZFQWfk3N+GzlrB8cFEU7asd/6gD1HhYOTeTpsRcwXXJf87J3Ykd417YlUYNUYT2aE5MTCyn+I=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187E5FE7E0E1C043963187EFDBC2B8B2" ma:contentTypeVersion="15" ma:contentTypeDescription="Create a new document." ma:contentTypeScope="" ma:versionID="affc77c433ecd853c30e95120c07e6da">
  <xsd:schema xmlns:xsd="http://www.w3.org/2001/XMLSchema" xmlns:xs="http://www.w3.org/2001/XMLSchema" xmlns:p="http://schemas.microsoft.com/office/2006/metadata/properties" xmlns:ns3="1ac10de6-4517-4262-9958-d770e39c9717" xmlns:ns4="a3221f5f-1557-49db-8bd7-b5f724cbdd3f" targetNamespace="http://schemas.microsoft.com/office/2006/metadata/properties" ma:root="true" ma:fieldsID="66054621c217add0f73450e1395e5618" ns3:_="" ns4:_="">
    <xsd:import namespace="1ac10de6-4517-4262-9958-d770e39c9717"/>
    <xsd:import namespace="a3221f5f-1557-49db-8bd7-b5f724cbdd3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0de6-4517-4262-9958-d770e39c97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21f5f-1557-49db-8bd7-b5f724cbdd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ac10de6-4517-4262-9958-d770e39c971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CC633D0-ABD9-4FB7-8924-432F7837C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0de6-4517-4262-9958-d770e39c9717"/>
    <ds:schemaRef ds:uri="a3221f5f-1557-49db-8bd7-b5f724cbdd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4DE211-7515-472A-9D87-D28F0ED590F9}">
  <ds:schemaRefs>
    <ds:schemaRef ds:uri="http://schemas.microsoft.com/office/2006/metadata/properties"/>
    <ds:schemaRef ds:uri="http://schemas.microsoft.com/office/infopath/2007/PartnerControls"/>
    <ds:schemaRef ds:uri="1ac10de6-4517-4262-9958-d770e39c9717"/>
  </ds:schemaRefs>
</ds:datastoreItem>
</file>

<file path=customXml/itemProps4.xml><?xml version="1.0" encoding="utf-8"?>
<ds:datastoreItem xmlns:ds="http://schemas.openxmlformats.org/officeDocument/2006/customXml" ds:itemID="{622C59AA-663B-4B06-9CB7-DD8CC529E9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450</Words>
  <Characters>3334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Suzy Abbott</dc:creator>
  <cp:lastModifiedBy>Suzy Abbott</cp:lastModifiedBy>
  <cp:revision>16</cp:revision>
  <dcterms:created xsi:type="dcterms:W3CDTF">2026-07-16T20:32:00Z</dcterms:created>
  <dcterms:modified xsi:type="dcterms:W3CDTF">2026-07-29T11:55:00Z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0x010100187E5FE7E0E1C043963187EFDBC2B8B2</vt:lpwstr>
  </property>
  <property fmtid="{D5CDD505-2E9C-101B-9397-08002B2CF9AE}" pid="3" name="MediaServiceImageTags">
    <vt:lpwstr/>
  </property>
</Properties>
</file>